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intel-qpl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2007-2023 by the Sphinx team (see AUTHORS file).</w:t>
        <w:br/>
        <w:t>copyright 2008, google inc. all rights reserved.</w:t>
        <w:br/>
        <w:t>Copyright (c) 2020, Chris Holdgraf All rights reserved.</w:t>
        <w:br/>
        <w:t>Copyright (c) 2023 Intel Corporation</w:t>
        <w:br/>
        <w:t>Copyright (c) 2008 Stefan van der Walt &lt;stefan@mentat.za.net&gt;, Pauli Virtanen &lt;pav@iki.fi&gt;</w:t>
        <w:br/>
        <w:t>Copyright (c) 2011-2017 Intel Corporation All rights reserved.</w:t>
        <w:br/>
        <w:t>Copyright (c) 2022 Intel Corporation</w:t>
        <w:br/>
        <w:t>copyright 2022, Intel</w:t>
        <w:br/>
        <w:t>Copyright (c) 2009, Michael Jones All rights reserved.</w:t>
        <w:br/>
        <w:t>Copyright (c) 2022 Intel Corporation</w:t>
        <w:br/>
        <w:t>Copyright 2015 Google Inc. All rights reserved.</w:t>
        <w:br/>
        <w:t>Copyright (c) 2024 Intel Corporation</w:t>
        <w:br/>
        <w:t>Copyright (c) 2022 Intel Corporation SPDX-License-Identifier: MIT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