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fontforge</w:t>
      </w:r>
      <w:r>
        <w:rPr>
          <w:rStyle w:val="a0"/>
          <w:rFonts w:ascii="微软雅黑" w:hAnsi="微软雅黑"/>
          <w:b w:val="0"/>
          <w:sz w:val="21"/>
        </w:rPr>
        <w:t xml:space="preserve"> 20200314</w:t>
      </w:r>
    </w:p>
    <w:p>
      <w:pPr/>
      <w:r>
        <w:rPr>
          <w:rStyle w:val="a0"/>
          <w:rFonts w:ascii="Arial" w:hAnsi="Arial"/>
          <w:b/>
        </w:rPr>
        <w:t xml:space="preserve">Copyright notice: </w:t>
      </w:r>
    </w:p>
    <w:p>
      <w:pPr/>
      <w:r>
        <w:rPr>
          <w:rStyle w:val="a0"/>
          <w:rFonts w:ascii="宋体" w:hAnsi="宋体"/>
          <w:sz w:val="22"/>
        </w:rPr>
        <w:t xml:space="preserve">Copyright 2014-2015, the </w:t>
      </w:r>
      <w:r>
        <w:rPr>
          <w:rStyle w:val="a0"/>
          <w:rFonts w:ascii="宋体" w:hAnsi="宋体"/>
          <w:sz w:val="22"/>
        </w:rPr>
        <w:t>FontForge</w:t>
      </w:r>
      <w:r>
        <w:rPr>
          <w:rStyle w:val="a0"/>
          <w:rFonts w:ascii="宋体" w:hAnsi="宋体"/>
          <w:sz w:val="22"/>
        </w:rPr>
        <w:t xml:space="preserve"> Project </w:t>
      </w:r>
      <w:r>
        <w:rPr>
          <w:rStyle w:val="a0"/>
          <w:rFonts w:ascii="宋体" w:hAnsi="宋体"/>
          <w:sz w:val="22"/>
        </w:rPr>
        <w:t>Developers.</w:t>
      </w:r>
      <w:r>
        <w:rPr>
          <w:rStyle w:val="a0"/>
          <w:rFonts w:ascii="宋体" w:hAnsi="宋体"/>
          <w:sz w:val="22"/>
        </w:rPr>
        <w:br/>
        <w:t>Copyright (C) 2000-2002 by George Williams</w:t>
      </w:r>
      <w:r>
        <w:rPr>
          <w:rStyle w:val="a0"/>
          <w:rFonts w:ascii="宋体" w:hAnsi="宋体"/>
          <w:sz w:val="22"/>
        </w:rPr>
        <w:br/>
        <w:t>Copyright (C) 2003 by George Williams</w:t>
      </w:r>
      <w:r>
        <w:rPr>
          <w:rStyle w:val="a0"/>
          <w:rFonts w:ascii="宋体" w:hAnsi="宋体"/>
          <w:sz w:val="22"/>
        </w:rPr>
        <w:br/>
      </w:r>
      <w:r>
        <w:rPr>
          <w:rStyle w:val="a0"/>
          <w:rFonts w:ascii="宋体" w:hAnsi="宋体"/>
          <w:sz w:val="22"/>
        </w:rPr>
        <w:t xml:space="preserve">Copyright (C) 2000-2003 by George Williams </w:t>
      </w:r>
      <w:r>
        <w:rPr>
          <w:rStyle w:val="a0"/>
          <w:rFonts w:ascii="宋体" w:hAnsi="宋体"/>
          <w:sz w:val="22"/>
        </w:rPr>
        <w:br/>
        <w:t>Copyright (C) 2001-2012 by George Williams</w:t>
      </w:r>
      <w:r>
        <w:rPr>
          <w:rStyle w:val="a0"/>
          <w:rFonts w:ascii="宋体" w:hAnsi="宋体"/>
          <w:sz w:val="22"/>
        </w:rPr>
        <w:br/>
        <w:t>Copyright (C) 2005-2012 by George Williams</w:t>
      </w:r>
      <w:r>
        <w:rPr>
          <w:rStyle w:val="a0"/>
          <w:rFonts w:ascii="宋体" w:hAnsi="宋体"/>
          <w:sz w:val="22"/>
        </w:rPr>
        <w:br/>
        <w:t>Copyright (C) [YEAR] W3C(</w:t>
      </w:r>
      <w:r>
        <w:rPr>
          <w:rStyle w:val="a0"/>
          <w:rFonts w:ascii="宋体" w:hAnsi="宋体"/>
          <w:sz w:val="22"/>
        </w:rPr>
        <w:t xml:space="preserve">R) (MIT, ERCIM, Keio, </w:t>
      </w:r>
      <w:r>
        <w:rPr>
          <w:rStyle w:val="a0"/>
          <w:rFonts w:ascii="宋体" w:hAnsi="宋体"/>
          <w:sz w:val="22"/>
        </w:rPr>
        <w:t>Beihang</w:t>
      </w:r>
      <w:r>
        <w:rPr>
          <w:rStyle w:val="a0"/>
          <w:rFonts w:ascii="宋体" w:hAnsi="宋体"/>
          <w:sz w:val="22"/>
        </w:rPr>
        <w:t>).</w:t>
      </w:r>
      <w:r>
        <w:rPr>
          <w:rStyle w:val="a0"/>
          <w:rFonts w:ascii="宋体" w:hAnsi="宋体"/>
          <w:sz w:val="22"/>
        </w:rPr>
        <w:br/>
        <w:t xml:space="preserve">Copyright (C) 2012-2013 by Khaled </w:t>
      </w:r>
      <w:r>
        <w:rPr>
          <w:rStyle w:val="a0"/>
          <w:rFonts w:ascii="宋体" w:hAnsi="宋体"/>
          <w:sz w:val="22"/>
        </w:rPr>
        <w:t>Hosny</w:t>
      </w:r>
      <w:r>
        <w:rPr>
          <w:rStyle w:val="a0"/>
          <w:rFonts w:ascii="宋体" w:hAnsi="宋体"/>
          <w:sz w:val="22"/>
        </w:rPr>
        <w:br/>
        <w:t xml:space="preserve">Copyright (C) 2000-2012 by George Williams, Michal Nowakowski &amp; Alexey </w:t>
      </w:r>
      <w:r>
        <w:rPr>
          <w:rStyle w:val="a0"/>
          <w:rFonts w:ascii="宋体" w:hAnsi="宋体"/>
          <w:sz w:val="22"/>
        </w:rPr>
        <w:t>Kryukov</w:t>
      </w:r>
      <w:r>
        <w:rPr>
          <w:rStyle w:val="a0"/>
          <w:rFonts w:ascii="宋体" w:hAnsi="宋体"/>
          <w:sz w:val="22"/>
        </w:rPr>
        <w:t xml:space="preserve"> /</w:t>
      </w:r>
      <w:r>
        <w:rPr>
          <w:rStyle w:val="a0"/>
          <w:rFonts w:ascii="宋体" w:hAnsi="宋体"/>
          <w:sz w:val="22"/>
        </w:rPr>
        <w:br/>
        <w:t>Copyright 2014 Joe Da Silva &lt;digital@joescat.com&gt;</w:t>
      </w:r>
      <w:r>
        <w:rPr>
          <w:rStyle w:val="a0"/>
          <w:rFonts w:ascii="宋体" w:hAnsi="宋体"/>
          <w:sz w:val="22"/>
        </w:rPr>
        <w:br/>
        <w:t>Copyright (C) 2002-2012 by George Williams</w:t>
      </w:r>
      <w:r>
        <w:rPr>
          <w:rStyle w:val="a0"/>
          <w:rFonts w:ascii="宋体" w:hAnsi="宋体"/>
          <w:sz w:val="22"/>
        </w:rPr>
        <w:br/>
      </w:r>
      <w:r>
        <w:rPr>
          <w:rStyle w:val="a0"/>
          <w:rFonts w:ascii="宋体" w:hAnsi="宋体"/>
          <w:sz w:val="22"/>
        </w:rPr>
        <w:t xml:space="preserve">Copyright (C) 2000-2019 </w:t>
      </w:r>
      <w:r>
        <w:rPr>
          <w:rStyle w:val="a0"/>
          <w:rFonts w:ascii="宋体" w:hAnsi="宋体"/>
          <w:sz w:val="22"/>
        </w:rPr>
        <w:t>FontForge</w:t>
      </w:r>
      <w:r>
        <w:rPr>
          <w:rStyle w:val="a0"/>
          <w:rFonts w:ascii="宋体" w:hAnsi="宋体"/>
          <w:sz w:val="22"/>
        </w:rPr>
        <w:t xml:space="preserve"> authors</w:t>
      </w:r>
      <w:r>
        <w:rPr>
          <w:rStyle w:val="a0"/>
          <w:rFonts w:ascii="宋体" w:hAnsi="宋体"/>
          <w:sz w:val="22"/>
        </w:rPr>
        <w:br/>
        <w:t>Copyright (C) 2000-2012 by George Williams 2013apr13, added mono + grey Jose Da Silva</w:t>
      </w:r>
      <w:r>
        <w:rPr>
          <w:rStyle w:val="a0"/>
          <w:rFonts w:ascii="宋体" w:hAnsi="宋体"/>
          <w:sz w:val="22"/>
        </w:rPr>
        <w:br/>
        <w:t>Copyright 1991, 1998  The Open Group</w:t>
      </w:r>
      <w:r>
        <w:rPr>
          <w:rStyle w:val="a0"/>
          <w:rFonts w:ascii="宋体" w:hAnsi="宋体"/>
          <w:sz w:val="22"/>
        </w:rPr>
        <w:br/>
      </w:r>
      <w:r>
        <w:rPr>
          <w:rStyle w:val="a0"/>
          <w:rFonts w:ascii="宋体" w:hAnsi="宋体"/>
          <w:sz w:val="22"/>
        </w:rPr>
        <w:t>Copyrigh</w:t>
      </w:r>
      <w:r>
        <w:rPr>
          <w:rStyle w:val="a0"/>
          <w:rFonts w:ascii="宋体" w:hAnsi="宋体"/>
          <w:sz w:val="22"/>
        </w:rPr>
        <w:t>t (C) 2000-2003 by George Williams</w:t>
      </w:r>
      <w:r>
        <w:rPr>
          <w:rStyle w:val="a0"/>
          <w:rFonts w:ascii="宋体" w:hAnsi="宋体"/>
          <w:sz w:val="22"/>
        </w:rPr>
        <w:br/>
        <w:t>Copyright (C) 2007-2012 by George Williams</w:t>
      </w:r>
      <w:r>
        <w:rPr>
          <w:rStyle w:val="a0"/>
          <w:rFonts w:ascii="宋体" w:hAnsi="宋体"/>
          <w:sz w:val="22"/>
        </w:rPr>
        <w:br/>
        <w:t xml:space="preserve">Copyright (C) 2000-2012 by George Williams 2013feb15, </w:t>
      </w:r>
      <w:r>
        <w:rPr>
          <w:rStyle w:val="a0"/>
          <w:rFonts w:ascii="宋体" w:hAnsi="宋体"/>
          <w:sz w:val="22"/>
        </w:rPr>
        <w:t>fileread</w:t>
      </w:r>
      <w:r>
        <w:rPr>
          <w:rStyle w:val="a0"/>
          <w:rFonts w:ascii="宋体" w:hAnsi="宋体"/>
          <w:sz w:val="22"/>
        </w:rPr>
        <w:t xml:space="preserve"> and mem error checks, </w:t>
      </w:r>
      <w:r>
        <w:rPr>
          <w:rStyle w:val="a0"/>
          <w:rFonts w:ascii="宋体" w:hAnsi="宋体"/>
          <w:sz w:val="22"/>
        </w:rPr>
        <w:t>plus test for short, Jose Da Silva</w:t>
      </w:r>
      <w:r>
        <w:rPr>
          <w:rStyle w:val="a0"/>
          <w:rFonts w:ascii="宋体" w:hAnsi="宋体"/>
          <w:sz w:val="22"/>
        </w:rPr>
        <w:br/>
        <w:t>Copyright (C) 2000-2012 by George Williams 2013jan30..feb5</w:t>
      </w:r>
      <w:r>
        <w:rPr>
          <w:rStyle w:val="a0"/>
          <w:rFonts w:ascii="宋体" w:hAnsi="宋体"/>
          <w:sz w:val="22"/>
        </w:rPr>
        <w:t>, additional fixes and error checks done, Jose Da Silva</w:t>
      </w:r>
      <w:r>
        <w:rPr>
          <w:rStyle w:val="a0"/>
          <w:rFonts w:ascii="宋体" w:hAnsi="宋体"/>
          <w:sz w:val="22"/>
        </w:rPr>
        <w:br/>
        <w:t>Copyright (C) 2000-2004 by George Williams</w:t>
      </w:r>
      <w:r>
        <w:rPr>
          <w:rStyle w:val="a0"/>
          <w:rFonts w:ascii="宋体" w:hAnsi="宋体"/>
          <w:sz w:val="22"/>
        </w:rPr>
        <w:br/>
        <w:t xml:space="preserve">Copyright (C) 2007-2012 by George Williams 2013sep19-22, error handling and cleanup </w:t>
      </w:r>
      <w:r>
        <w:rPr>
          <w:rStyle w:val="a0"/>
          <w:rFonts w:ascii="宋体" w:hAnsi="宋体"/>
          <w:sz w:val="22"/>
        </w:rPr>
        <w:t>Copyright (C) 2009-2012 by George William</w:t>
      </w:r>
      <w:r>
        <w:rPr>
          <w:rStyle w:val="a0"/>
          <w:rFonts w:ascii="宋体" w:hAnsi="宋体"/>
          <w:sz w:val="22"/>
        </w:rPr>
        <w:t>s</w:t>
      </w:r>
      <w:r>
        <w:rPr>
          <w:rStyle w:val="a0"/>
          <w:rFonts w:ascii="宋体" w:hAnsi="宋体"/>
          <w:sz w:val="22"/>
        </w:rPr>
        <w:br/>
        <w:t>Copyright (C) 2010-2012 by George Williams</w:t>
      </w:r>
      <w:r>
        <w:rPr>
          <w:rStyle w:val="a0"/>
          <w:rFonts w:ascii="宋体" w:hAnsi="宋体"/>
          <w:sz w:val="22"/>
        </w:rPr>
        <w:br/>
        <w:t>Copyright (C) 2020 by Jeremy Tan</w:t>
      </w:r>
      <w:r>
        <w:rPr>
          <w:rStyle w:val="a0"/>
          <w:rFonts w:ascii="宋体" w:hAnsi="宋体"/>
          <w:sz w:val="22"/>
        </w:rPr>
        <w:br/>
        <w:t>Copyright (C) 2013 Ben Martin</w:t>
      </w:r>
      <w:r>
        <w:rPr>
          <w:rStyle w:val="a0"/>
          <w:rFonts w:ascii="宋体" w:hAnsi="宋体"/>
          <w:sz w:val="22"/>
        </w:rPr>
        <w:br/>
      </w:r>
      <w:r>
        <w:rPr>
          <w:rStyle w:val="a0"/>
          <w:rFonts w:ascii="宋体" w:hAnsi="宋体"/>
          <w:sz w:val="22"/>
        </w:rPr>
        <w:t>Copyright (C) 2000-2012 b</w:t>
      </w:r>
      <w:r>
        <w:rPr>
          <w:rStyle w:val="a0"/>
          <w:rFonts w:ascii="宋体" w:hAnsi="宋体"/>
          <w:sz w:val="22"/>
        </w:rPr>
        <w:t xml:space="preserve">y George Williams, 2019 by </w:t>
      </w:r>
      <w:r>
        <w:rPr>
          <w:rStyle w:val="a0"/>
          <w:rFonts w:ascii="宋体" w:hAnsi="宋体"/>
          <w:sz w:val="22"/>
        </w:rPr>
        <w:t>Skef</w:t>
      </w:r>
      <w:r>
        <w:rPr>
          <w:rStyle w:val="a0"/>
          <w:rFonts w:ascii="宋体" w:hAnsi="宋体"/>
          <w:sz w:val="22"/>
        </w:rPr>
        <w:t xml:space="preserve"> </w:t>
      </w:r>
      <w:r>
        <w:rPr>
          <w:rStyle w:val="a0"/>
          <w:rFonts w:ascii="宋体" w:hAnsi="宋体"/>
          <w:sz w:val="22"/>
        </w:rPr>
        <w:t>Iterum</w:t>
      </w:r>
      <w:r>
        <w:rPr>
          <w:rStyle w:val="a0"/>
          <w:rFonts w:ascii="宋体" w:hAnsi="宋体"/>
          <w:sz w:val="22"/>
        </w:rPr>
        <w:br/>
        <w:t>Copyright (C) 2013 by Ben Martin</w:t>
      </w:r>
      <w:r>
        <w:rPr>
          <w:rStyle w:val="a0"/>
          <w:rFonts w:ascii="宋体" w:hAnsi="宋体"/>
          <w:sz w:val="22"/>
        </w:rPr>
        <w:br/>
      </w:r>
      <w:r>
        <w:rPr>
          <w:rStyle w:val="a0"/>
          <w:rFonts w:ascii="宋体" w:hAnsi="宋体"/>
          <w:sz w:val="22"/>
        </w:rPr>
        <w:t>Copyright (C) 2012 by Barry Schwartz</w:t>
      </w:r>
      <w:r>
        <w:rPr>
          <w:rStyle w:val="a0"/>
          <w:rFonts w:ascii="宋体" w:hAnsi="宋体"/>
          <w:sz w:val="22"/>
        </w:rPr>
        <w:br/>
        <w:t>Copyright (C) 2006-2012 by George Williams</w:t>
      </w:r>
      <w:r>
        <w:rPr>
          <w:rStyle w:val="a0"/>
          <w:rFonts w:ascii="宋体" w:hAnsi="宋体"/>
          <w:sz w:val="22"/>
        </w:rPr>
        <w:br/>
        <w:t>Copyright &amp;copy; 2000,2001,2002,2003,20</w:t>
      </w:r>
      <w:r>
        <w:rPr>
          <w:rStyle w:val="a0"/>
          <w:rFonts w:ascii="宋体" w:hAnsi="宋体"/>
          <w:sz w:val="22"/>
        </w:rPr>
        <w:t>04,2005,2006 by George Williams.</w:t>
      </w:r>
      <w:r>
        <w:rPr>
          <w:rStyle w:val="a0"/>
          <w:rFonts w:ascii="宋体" w:hAnsi="宋体"/>
          <w:sz w:val="22"/>
        </w:rPr>
        <w:br/>
      </w:r>
      <w:r>
        <w:rPr>
          <w:rStyle w:val="a0"/>
          <w:rFonts w:ascii="宋体" w:hAnsi="宋体"/>
          <w:sz w:val="22"/>
        </w:rPr>
        <w:t>Copyright (C) 2000-2012 by George Williams 2013apr11, additional fixes and error checks done, Jose Da Silva</w:t>
      </w:r>
      <w:r>
        <w:rPr>
          <w:rStyle w:val="a0"/>
          <w:rFonts w:ascii="宋体" w:hAnsi="宋体"/>
          <w:sz w:val="22"/>
        </w:rPr>
        <w:br/>
        <w:t>Copyright (C) 2000-2012 by George Williams</w:t>
      </w:r>
      <w:r>
        <w:rPr>
          <w:rStyle w:val="a0"/>
          <w:rFonts w:ascii="宋体" w:hAnsi="宋体"/>
          <w:sz w:val="22"/>
        </w:rPr>
        <w:br/>
        <w:t>Copyright © 2000-2010 by George Williams</w:t>
      </w:r>
      <w:r>
        <w:rPr>
          <w:rStyle w:val="a0"/>
          <w:rFonts w:ascii="宋体" w:hAnsi="宋体"/>
          <w:sz w:val="22"/>
        </w:rPr>
        <w:br/>
        <w:t xml:space="preserve">Copyright (C) </w:t>
      </w:r>
      <w:r>
        <w:rPr>
          <w:rStyle w:val="a0"/>
          <w:rFonts w:ascii="宋体" w:hAnsi="宋体"/>
          <w:sz w:val="22"/>
        </w:rPr>
        <w:t>2000-2012 by George Williams 2013feb15, added file and mem error checks, Jose Da Silva</w:t>
      </w:r>
      <w:r>
        <w:rPr>
          <w:rStyle w:val="a0"/>
          <w:rFonts w:ascii="宋体" w:hAnsi="宋体"/>
          <w:sz w:val="22"/>
        </w:rPr>
        <w:br/>
        <w:t>Copyright (C) 2004 by George Williams</w:t>
      </w:r>
      <w:r>
        <w:rPr>
          <w:rStyle w:val="a0"/>
          <w:rFonts w:ascii="宋体" w:hAnsi="宋体"/>
          <w:sz w:val="22"/>
        </w:rPr>
        <w:br/>
      </w:r>
      <w:r>
        <w:rPr>
          <w:rStyle w:val="a0"/>
          <w:rFonts w:ascii="宋体" w:hAnsi="宋体"/>
          <w:sz w:val="22"/>
        </w:rPr>
        <w:t>Copyright 1987, 1994, 1998  The Open Group</w:t>
      </w:r>
      <w:r>
        <w:rPr>
          <w:rStyle w:val="a0"/>
          <w:rFonts w:ascii="宋体" w:hAnsi="宋体"/>
          <w:sz w:val="22"/>
        </w:rPr>
        <w:br/>
        <w:t xml:space="preserve">Copyright (C) 2019 by </w:t>
      </w:r>
      <w:r>
        <w:rPr>
          <w:rStyle w:val="a0"/>
          <w:rFonts w:ascii="宋体" w:hAnsi="宋体"/>
          <w:sz w:val="22"/>
        </w:rPr>
        <w:t>FontForge</w:t>
      </w:r>
      <w:r>
        <w:rPr>
          <w:rStyle w:val="a0"/>
          <w:rFonts w:ascii="宋体" w:hAnsi="宋体"/>
          <w:sz w:val="22"/>
        </w:rPr>
        <w:t xml:space="preserve"> developers</w:t>
      </w:r>
      <w:r>
        <w:rPr>
          <w:rStyle w:val="a0"/>
          <w:rFonts w:ascii="宋体" w:hAnsi="宋体"/>
          <w:sz w:val="22"/>
        </w:rPr>
        <w:br/>
        <w:t>Copyright (C) 2000-2012 by George Williams 2013mar3,</w:t>
      </w:r>
      <w:r>
        <w:rPr>
          <w:rStyle w:val="a0"/>
          <w:rFonts w:ascii="宋体" w:hAnsi="宋体"/>
          <w:sz w:val="22"/>
        </w:rPr>
        <w:t xml:space="preserve"> bug-fixes plus type-formatting, Jose Da Silva</w:t>
      </w:r>
      <w:r>
        <w:rPr>
          <w:rStyle w:val="a0"/>
          <w:rFonts w:ascii="宋体" w:hAnsi="宋体"/>
          <w:sz w:val="22"/>
        </w:rPr>
        <w:br/>
        <w:t>Copyright (C) 2003-2012 by George Williams</w:t>
      </w:r>
      <w:r>
        <w:rPr>
          <w:rStyle w:val="a0"/>
          <w:rFonts w:ascii="宋体" w:hAnsi="宋体"/>
          <w:sz w:val="22"/>
        </w:rPr>
        <w:br/>
        <w:t>Copyright (C) 2019 by Jeremy Tan</w:t>
      </w:r>
      <w:r>
        <w:rPr>
          <w:rStyle w:val="a0"/>
          <w:rFonts w:ascii="宋体" w:hAnsi="宋体"/>
          <w:sz w:val="22"/>
        </w:rPr>
        <w:br/>
        <w:t>Copyright (C) 2012 by Ben Martin</w:t>
      </w:r>
      <w:r>
        <w:rPr>
          <w:rStyle w:val="a0"/>
          <w:rFonts w:ascii="宋体" w:hAnsi="宋体"/>
          <w:sz w:val="22"/>
        </w:rPr>
        <w:br/>
      </w:r>
      <w:r>
        <w:rPr>
          <w:rStyle w:val="a0"/>
          <w:rFonts w:ascii="宋体" w:hAnsi="宋体"/>
          <w:sz w:val="22"/>
        </w:rPr>
        <w:t>Copyright (C) 2000-2012 by George Williams 2013jan18..22, several fixes + interlacing, Jose Da Silva</w:t>
      </w:r>
      <w:r>
        <w:rPr>
          <w:rStyle w:val="a0"/>
          <w:rFonts w:ascii="宋体" w:hAnsi="宋体"/>
          <w:sz w:val="22"/>
        </w:rPr>
        <w:br/>
        <w:t>Copyright (C) 2000-2012 by George Williams Image replaced in 2019</w:t>
      </w:r>
      <w:r>
        <w:rPr>
          <w:rStyle w:val="a0"/>
          <w:rFonts w:ascii="宋体" w:hAnsi="宋体"/>
          <w:sz w:val="22"/>
        </w:rPr>
        <w:t xml:space="preserve"> by @</w:t>
      </w:r>
      <w:r>
        <w:rPr>
          <w:rStyle w:val="a0"/>
          <w:rFonts w:ascii="宋体" w:hAnsi="宋体"/>
          <w:sz w:val="22"/>
        </w:rPr>
        <w:t>ctrlcctrlv</w:t>
      </w:r>
      <w:r>
        <w:rPr>
          <w:rStyle w:val="a0"/>
          <w:rFonts w:ascii="宋体" w:hAnsi="宋体"/>
          <w:sz w:val="22"/>
        </w:rPr>
        <w:t xml:space="preserve"> (Fred Brennan)</w:t>
      </w:r>
      <w:r>
        <w:rPr>
          <w:rStyle w:val="a0"/>
          <w:rFonts w:ascii="宋体" w:hAnsi="宋体"/>
          <w:sz w:val="22"/>
        </w:rPr>
        <w:t>.</w:t>
      </w:r>
      <w:r>
        <w:rPr>
          <w:rStyle w:val="a0"/>
          <w:rFonts w:ascii="宋体" w:hAnsi="宋体"/>
          <w:sz w:val="22"/>
        </w:rPr>
        <w:br/>
        <w:t>Copyright (C) 2013 Mayank Jha &lt;mayank25080562@gmail.com&gt;</w:t>
      </w:r>
      <w:r>
        <w:rPr>
          <w:rStyle w:val="a0"/>
          <w:rFonts w:ascii="宋体" w:hAnsi="宋体"/>
          <w:sz w:val="22"/>
        </w:rPr>
        <w:br/>
        <w:t>Copyright (C) 2001 by G</w:t>
      </w:r>
      <w:r>
        <w:rPr>
          <w:rStyle w:val="a0"/>
          <w:rFonts w:ascii="宋体" w:hAnsi="宋体"/>
          <w:sz w:val="22"/>
        </w:rPr>
        <w:t>eorge Williams</w:t>
      </w:r>
      <w:r>
        <w:rPr>
          <w:rStyle w:val="a0"/>
          <w:rFonts w:ascii="宋体" w:hAnsi="宋体"/>
          <w:sz w:val="22"/>
        </w:rPr>
        <w:br/>
        <w:t>Copyright (C) 2005 by George Williams</w:t>
      </w:r>
      <w:r>
        <w:rPr>
          <w:rStyle w:val="a0"/>
          <w:rFonts w:ascii="宋体" w:hAnsi="宋体"/>
          <w:sz w:val="22"/>
        </w:rPr>
        <w:br/>
        <w:t>Copyright 1985, 1986, 1987, 1991, 1998  The Open Group</w:t>
      </w:r>
      <w:r>
        <w:rPr>
          <w:rStyle w:val="a0"/>
          <w:rFonts w:ascii="宋体" w:hAnsi="宋体"/>
          <w:sz w:val="22"/>
        </w:rPr>
        <w:br/>
        <w:t xml:space="preserve">Copyright (C) 2012 W3C(R) (MIT, ERCIM, Keio, </w:t>
      </w:r>
      <w:r>
        <w:rPr>
          <w:rStyle w:val="a0"/>
          <w:rFonts w:ascii="宋体" w:hAnsi="宋体"/>
          <w:sz w:val="22"/>
        </w:rPr>
        <w:t>Beihang</w:t>
      </w:r>
      <w:r>
        <w:rPr>
          <w:rStyle w:val="a0"/>
          <w:rFonts w:ascii="宋体" w:hAnsi="宋体"/>
          <w:sz w:val="22"/>
        </w:rPr>
        <w:t>).</w:t>
      </w:r>
      <w:r>
        <w:rPr>
          <w:rStyle w:val="a0"/>
          <w:rFonts w:ascii="宋体" w:hAnsi="宋体"/>
          <w:sz w:val="22"/>
        </w:rPr>
        <w:br/>
        <w:t xml:space="preserve">Copyright (C) 2019 by </w:t>
      </w:r>
      <w:r>
        <w:rPr>
          <w:rStyle w:val="a0"/>
          <w:rFonts w:ascii="宋体" w:hAnsi="宋体"/>
          <w:sz w:val="22"/>
        </w:rPr>
        <w:t>Skef</w:t>
      </w:r>
      <w:r>
        <w:rPr>
          <w:rStyle w:val="a0"/>
          <w:rFonts w:ascii="宋体" w:hAnsi="宋体"/>
          <w:sz w:val="22"/>
        </w:rPr>
        <w:t xml:space="preserve"> </w:t>
      </w:r>
      <w:r>
        <w:rPr>
          <w:rStyle w:val="a0"/>
          <w:rFonts w:ascii="宋体" w:hAnsi="宋体"/>
          <w:sz w:val="22"/>
        </w:rPr>
        <w:t>Iterum</w:t>
      </w:r>
      <w:r>
        <w:rPr>
          <w:rStyle w:val="a0"/>
          <w:rFonts w:ascii="宋体" w:hAnsi="宋体"/>
          <w:sz w:val="22"/>
        </w:rPr>
        <w:br/>
      </w:r>
      <w:r>
        <w:rPr>
          <w:rStyle w:val="a0"/>
          <w:rFonts w:ascii="宋体" w:hAnsi="宋体"/>
          <w:sz w:val="22"/>
        </w:rPr>
        <w:t>Copyright (C) 2000-2008 by George Williams</w:t>
      </w:r>
      <w:r>
        <w:rPr>
          <w:rStyle w:val="a0"/>
          <w:rFonts w:ascii="宋体" w:hAnsi="宋体"/>
          <w:sz w:val="22"/>
        </w:rPr>
        <w:br/>
        <w:t>Copyright (C) 2012 Raphael Kubo da Costa &lt;rakuco@webkit.org&gt;</w:t>
      </w:r>
      <w:r>
        <w:rPr>
          <w:rStyle w:val="a0"/>
          <w:rFonts w:ascii="宋体" w:hAnsi="宋体"/>
          <w:sz w:val="22"/>
        </w:rPr>
        <w:br/>
        <w:t>Copyright (c) 2009-2010, Understanding Limited (dave@understandinglimited.com)</w:t>
      </w:r>
      <w:r>
        <w:rPr>
          <w:rStyle w:val="a0"/>
          <w:rFonts w:ascii="宋体" w:hAnsi="宋体"/>
          <w:sz w:val="22"/>
        </w:rPr>
        <w:br/>
        <w:t xml:space="preserve">Copyright (C) 2005-2012 by George Williams and Alexey </w:t>
      </w:r>
      <w:r>
        <w:rPr>
          <w:rStyle w:val="a0"/>
          <w:rFonts w:ascii="宋体" w:hAnsi="宋体"/>
          <w:sz w:val="22"/>
        </w:rPr>
        <w:t>Kryuk</w:t>
      </w:r>
      <w:r>
        <w:rPr>
          <w:rStyle w:val="a0"/>
          <w:rFonts w:ascii="宋体" w:hAnsi="宋体"/>
          <w:sz w:val="22"/>
        </w:rPr>
        <w:t>ov</w:t>
      </w:r>
      <w:r>
        <w:rPr>
          <w:rStyle w:val="a0"/>
          <w:rFonts w:ascii="宋体" w:hAnsi="宋体"/>
          <w:sz w:val="22"/>
        </w:rPr>
        <w:br/>
      </w:r>
      <w:r>
        <w:rPr>
          <w:rStyle w:val="a0"/>
          <w:rFonts w:ascii="宋体" w:hAnsi="宋体"/>
          <w:sz w:val="22"/>
        </w:rPr>
        <w:t>Copyright (C) 2014 Abel Cheung</w:t>
      </w:r>
      <w:r>
        <w:rPr>
          <w:rStyle w:val="a0"/>
          <w:rFonts w:ascii="宋体" w:hAnsi="宋体"/>
          <w:sz w:val="22"/>
        </w:rPr>
        <w:br/>
      </w:r>
      <w:r>
        <w:rPr>
          <w:rStyle w:val="a0"/>
          <w:rFonts w:ascii="宋体" w:hAnsi="宋体"/>
          <w:sz w:val="22"/>
        </w:rPr>
        <w:t>Copyright (C) 2018 by Jeremy Tan</w:t>
      </w:r>
      <w:r>
        <w:rPr>
          <w:rStyle w:val="a0"/>
          <w:rFonts w:ascii="宋体" w:hAnsi="宋体"/>
          <w:sz w:val="22"/>
        </w:rPr>
        <w:br/>
      </w:r>
      <w:r>
        <w:rPr>
          <w:rStyle w:val="a0"/>
          <w:rFonts w:ascii="宋体" w:hAnsi="宋体"/>
          <w:sz w:val="22"/>
        </w:rPr>
        <w:t>Copyright 1987 by Digi</w:t>
      </w:r>
      <w:r>
        <w:rPr>
          <w:rStyle w:val="a0"/>
          <w:rFonts w:ascii="宋体" w:hAnsi="宋体"/>
          <w:sz w:val="22"/>
        </w:rPr>
        <w:t>tal Equipment Corporation, Maynard, Massachusetts</w:t>
      </w:r>
      <w:r>
        <w:rPr>
          <w:rStyle w:val="a0"/>
          <w:rFonts w:ascii="宋体" w:hAnsi="宋体"/>
          <w:sz w:val="22"/>
        </w:rPr>
        <w:br/>
        <w:t>Copyright (C) 2007 Free Software Foundation, Inc. &lt;http:fsf.org/&gt;</w:t>
      </w:r>
      <w:r>
        <w:rPr>
          <w:rStyle w:val="a0"/>
          <w:rFonts w:ascii="宋体" w:hAnsi="宋体"/>
          <w:sz w:val="22"/>
        </w:rPr>
        <w:br/>
        <w:t>Copyright (C) 2004-2012 by George Williams</w:t>
      </w:r>
      <w:r>
        <w:rPr>
          <w:rStyle w:val="a0"/>
          <w:rFonts w:ascii="宋体" w:hAnsi="宋体"/>
          <w:sz w:val="22"/>
        </w:rPr>
        <w:br/>
      </w:r>
      <w:r>
        <w:rPr>
          <w:rStyle w:val="a0"/>
          <w:rFonts w:ascii="宋体" w:hAnsi="宋体"/>
          <w:sz w:val="22"/>
        </w:rPr>
        <w:t>Copyright (C) 2008-2012 by G</w:t>
      </w:r>
      <w:r>
        <w:rPr>
          <w:rStyle w:val="a0"/>
          <w:rFonts w:ascii="宋体" w:hAnsi="宋体"/>
          <w:sz w:val="22"/>
        </w:rPr>
        <w:t>eorge Williams</w:t>
      </w:r>
      <w:r>
        <w:rPr>
          <w:rStyle w:val="a0"/>
          <w:rFonts w:ascii="宋体" w:hAnsi="宋体"/>
          <w:sz w:val="22"/>
        </w:rPr>
        <w:br/>
        <w:t>Copyright (c) 2010 by George Williams include &lt;</w:t>
      </w:r>
      <w:r>
        <w:rPr>
          <w:rStyle w:val="a0"/>
          <w:rFonts w:ascii="宋体" w:hAnsi="宋体"/>
          <w:sz w:val="22"/>
        </w:rPr>
        <w:t>stdio.h</w:t>
      </w:r>
      <w:r>
        <w:rPr>
          <w:rStyle w:val="a0"/>
          <w:rFonts w:ascii="宋体" w:hAnsi="宋体"/>
          <w:sz w:val="22"/>
        </w:rPr>
        <w:t>&gt;</w:t>
      </w:r>
      <w:r>
        <w:rPr>
          <w:rStyle w:val="a0"/>
          <w:rFonts w:ascii="宋体" w:hAnsi="宋体"/>
          <w:sz w:val="22"/>
        </w:rPr>
        <w:br/>
        <w:t>Copyright (C) 2000-2012 by George Williams 2012nov01, many fixes added, Jose Da Silva</w:t>
      </w:r>
      <w:r>
        <w:rPr>
          <w:rStyle w:val="a0"/>
          <w:rFonts w:ascii="宋体" w:hAnsi="宋体"/>
          <w:sz w:val="22"/>
        </w:rPr>
        <w:br/>
        <w:t>Copyright (C) 2004-2012 by George Williams include &lt;</w:t>
      </w:r>
      <w:r>
        <w:rPr>
          <w:rStyle w:val="a0"/>
          <w:rFonts w:ascii="宋体" w:hAnsi="宋体"/>
          <w:sz w:val="22"/>
        </w:rPr>
        <w:t>unistd.h</w:t>
      </w:r>
      <w:r>
        <w:rPr>
          <w:rStyle w:val="a0"/>
          <w:rFonts w:ascii="宋体" w:hAnsi="宋体"/>
          <w:sz w:val="22"/>
        </w:rPr>
        <w:t>&gt;</w:t>
      </w:r>
      <w:r>
        <w:rPr>
          <w:rStyle w:val="a0"/>
          <w:rFonts w:ascii="宋体" w:hAnsi="宋体"/>
          <w:sz w:val="22"/>
        </w:rPr>
        <w:br/>
        <w:t>Copyright (C) 2013 by Jose Da Silva</w:t>
      </w:r>
      <w:r>
        <w:rPr>
          <w:rStyle w:val="a0"/>
          <w:rFonts w:ascii="宋体" w:hAnsi="宋体"/>
          <w:sz w:val="22"/>
        </w:rPr>
        <w:br/>
        <w:t>C</w:t>
      </w:r>
      <w:r>
        <w:rPr>
          <w:rStyle w:val="a0"/>
          <w:rFonts w:ascii="宋体" w:hAnsi="宋体"/>
          <w:sz w:val="22"/>
        </w:rPr>
        <w:t>opyright (C) 2006-2012 by George Williams 2012nov14, table updates, fixes added, Jose Da Silva</w:t>
      </w:r>
      <w:r>
        <w:rPr>
          <w:rStyle w:val="a0"/>
          <w:rFonts w:ascii="宋体" w:hAnsi="宋体"/>
          <w:sz w:val="22"/>
        </w:rPr>
        <w:br/>
        <w:t>Copyright (C) 2003-2007 by George Williams</w:t>
      </w:r>
      <w:r>
        <w:rPr>
          <w:rStyle w:val="a0"/>
          <w:rFonts w:ascii="宋体" w:hAnsi="宋体"/>
          <w:sz w:val="22"/>
        </w:rPr>
        <w:br/>
        <w:t>Copyright (C) 2016 by Jeremy Tan</w:t>
      </w:r>
      <w:r>
        <w:rPr>
          <w:rStyle w:val="a0"/>
          <w:rFonts w:ascii="宋体" w:hAnsi="宋体"/>
          <w:sz w:val="22"/>
        </w:rPr>
        <w:br/>
        <w:t>Copyright (C) 2013 by Matthew Skala</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w:t>
      </w:r>
      <w:r>
        <w:rPr>
          <w:rStyle w:val="a0"/>
          <w:rFonts w:ascii="Times New Roman" w:hAnsi="Times New Roman"/>
          <w:sz w:val="21"/>
        </w:rPr>
        <w:t>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w:t>
      </w:r>
      <w:r>
        <w:rPr>
          <w:rStyle w:val="a0"/>
          <w:rFonts w:ascii="Times New Roman" w:hAnsi="Times New Roman"/>
          <w:sz w:val="21"/>
        </w:rPr>
        <w:t>your freedom to share and change all versions of a program--to make sure it remains free software for all its users. We, the Free Software Foundation, use the GNU General Public License for most of our software; it applies also to any other work released t</w:t>
      </w:r>
      <w:r>
        <w:rPr>
          <w:rStyle w:val="a0"/>
          <w:rFonts w:ascii="Times New Roman" w:hAnsi="Times New Roman"/>
          <w:sz w:val="21"/>
        </w:rPr>
        <w: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w:t>
      </w:r>
      <w:r>
        <w:rPr>
          <w:rStyle w:val="a0"/>
          <w:rFonts w:ascii="Times New Roman" w:hAnsi="Times New Roman"/>
          <w:sz w:val="21"/>
        </w:rPr>
        <w:t>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 xml:space="preserve">istribute copies of such a program, whether gratis or for a fee, you must pass on to the recipients the same freedoms that you received. You must make sure that they, too, receive or can get the source code.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w:t>
      </w:r>
      <w:r>
        <w:rPr>
          <w:rStyle w:val="a0"/>
          <w:rFonts w:ascii="Times New Roman" w:hAnsi="Times New Roman"/>
          <w:sz w:val="21"/>
        </w:rPr>
        <w:t>ection, the GPL clearly explains that there is no warranty for this free software. For both users' and authors' sake, the GPL requires that modified versions be marked as changed, so that their problems will not be attributed erroneously to authors of prev</w:t>
      </w:r>
      <w:r>
        <w:rPr>
          <w:rStyle w:val="a0"/>
          <w:rFonts w:ascii="Times New Roman" w:hAnsi="Times New Roman"/>
          <w:sz w:val="21"/>
        </w:rPr>
        <w:t>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w:t>
      </w:r>
      <w:r>
        <w:rPr>
          <w:rStyle w:val="a0"/>
          <w:rFonts w:ascii="Times New Roman" w:hAnsi="Times New Roman"/>
          <w:sz w:val="21"/>
        </w:rPr>
        <w:t>software. The systematic pattern of such abuse occurs in the area of products for individuals to use, which is precisely where it is most unacceptable. Therefore, we have designed this version of the GPL to prohibit the practice for those products. If such</w:t>
      </w:r>
      <w:r>
        <w:rPr>
          <w:rStyle w:val="a0"/>
          <w:rFonts w:ascii="Times New Roman" w:hAnsi="Times New Roman"/>
          <w:sz w:val="21"/>
        </w:rPr>
        <w:t xml:space="preserve">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w:t>
      </w:r>
      <w:r>
        <w:rPr>
          <w:rStyle w:val="a0"/>
          <w:rFonts w:ascii="Times New Roman" w:hAnsi="Times New Roman"/>
          <w:sz w:val="21"/>
        </w:rPr>
        <w:t xml:space="preserve">should not allow patents to restrict development and use of software on general-purpose computers, but in those that do, we wish to avoid the special danger that patents applied to a free program could make it effectively proprietary. To prevent this, the </w:t>
      </w:r>
      <w:r>
        <w:rPr>
          <w:rStyle w:val="a0"/>
          <w:rFonts w:ascii="Times New Roman" w:hAnsi="Times New Roman"/>
          <w:sz w:val="21"/>
        </w:rPr>
        <w:t>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 xml:space="preserve">“This License” refers to version 3 of the GNU General Public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w:t>
      </w:r>
      <w:r>
        <w:rPr>
          <w:rStyle w:val="a0"/>
          <w:rFonts w:ascii="Times New Roman" w:hAnsi="Times New Roman"/>
          <w:sz w:val="21"/>
        </w:rPr>
        <w:t>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w:t>
      </w:r>
      <w:r>
        <w:rPr>
          <w:rStyle w:val="a0"/>
          <w:rFonts w:ascii="Times New Roman" w:hAnsi="Times New Roman"/>
          <w:sz w:val="21"/>
        </w:rPr>
        <w:t>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secondarily l</w:t>
      </w:r>
      <w:r>
        <w:rPr>
          <w:rStyle w:val="a0"/>
          <w:rFonts w:ascii="Times New Roman" w:hAnsi="Times New Roman"/>
          <w:sz w:val="21"/>
        </w:rPr>
        <w:t xml:space="preserve">iable for infringement under applicable copyright law, except executing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w:t>
      </w:r>
      <w:r>
        <w:rPr>
          <w:rStyle w:val="a0"/>
          <w:rFonts w:ascii="Times New Roman" w:hAnsi="Times New Roman"/>
          <w:sz w:val="21"/>
        </w:rPr>
        <w: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w:t>
      </w:r>
      <w:r>
        <w:rPr>
          <w:rStyle w:val="a0"/>
          <w:rFonts w:ascii="Times New Roman" w:hAnsi="Times New Roman"/>
          <w:sz w:val="21"/>
        </w:rPr>
        <w:t>isplays “Appropriate Legal Notices” to the extent that it includes a convenient and prominently visible feature that (1) displays an appropriate copyright notice, and (2) tells the user that there is no warranty for the work (except to the extent that warr</w:t>
      </w:r>
      <w:r>
        <w:rPr>
          <w:rStyle w:val="a0"/>
          <w:rFonts w:ascii="Times New Roman" w:hAnsi="Times New Roman"/>
          <w:sz w:val="21"/>
        </w:rPr>
        <w:t>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w:t>
      </w:r>
      <w:r>
        <w:rPr>
          <w:rStyle w:val="a0"/>
          <w:rFonts w:ascii="Times New Roman" w:hAnsi="Times New Roman"/>
          <w:sz w:val="21"/>
        </w:rPr>
        <w:t xml:space="preserv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w:t>
      </w:r>
      <w:r>
        <w:rPr>
          <w:rStyle w:val="a0"/>
          <w:rFonts w:ascii="Times New Roman" w:hAnsi="Times New Roman"/>
          <w:sz w:val="21"/>
        </w:rPr>
        <w:t>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w:t>
      </w:r>
      <w:r>
        <w:rPr>
          <w:rStyle w:val="a0"/>
          <w:rFonts w:ascii="Times New Roman" w:hAnsi="Times New Roman"/>
          <w:sz w:val="21"/>
        </w:rPr>
        <w:t>ole, that (a) is included in the normal form of packaging a Major Component, but which is not part of that Major Component, and (b) serves only to enable use of the work with that Major Component, or to implement a Standard Interface for which an implement</w:t>
      </w:r>
      <w:r>
        <w:rPr>
          <w:rStyle w:val="a0"/>
          <w:rFonts w:ascii="Times New Roman" w:hAnsi="Times New Roman"/>
          <w:sz w:val="21"/>
        </w:rPr>
        <w:t>ation is available to the public in source code form. A “Major Component”, in this context, means a major essential component (kernel, window system, and so on) of the specific operating system (if any) on which the executable work runs, or a compiler used</w:t>
      </w:r>
      <w:r>
        <w:rPr>
          <w:rStyle w:val="a0"/>
          <w:rFonts w:ascii="Times New Roman" w:hAnsi="Times New Roman"/>
          <w:sz w:val="21"/>
        </w:rPr>
        <w:t xml:space="preserve">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w:t>
      </w:r>
      <w:r>
        <w:rPr>
          <w:rStyle w:val="a0"/>
          <w:rFonts w:ascii="Times New Roman" w:hAnsi="Times New Roman"/>
          <w:sz w:val="21"/>
        </w:rPr>
        <w:t>ncluding scripts to control those activities. However, it does not include the work's System Libraries, or general-purpose tools or generally available free programs which are used unmodified in performing those activities but which are not part of the wor</w:t>
      </w:r>
      <w:r>
        <w:rPr>
          <w:rStyle w:val="a0"/>
          <w:rFonts w:ascii="Times New Roman" w:hAnsi="Times New Roman"/>
          <w:sz w:val="21"/>
        </w:rPr>
        <w:t>k. For example, Corresponding Source includes interface definition files associated with source files for the work, and the source code for shared libraries and dynamically linked subprograms that the work is specifically designed to require, such as by in</w:t>
      </w:r>
      <w:r>
        <w:rPr>
          <w:rStyle w:val="a0"/>
          <w:rFonts w:ascii="Times New Roman" w:hAnsi="Times New Roman"/>
          <w:sz w:val="21"/>
        </w:rPr>
        <w:t>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w:t>
      </w:r>
      <w:r>
        <w:rPr>
          <w:rStyle w:val="a0"/>
          <w:rFonts w:ascii="Times New Roman" w:hAnsi="Times New Roman"/>
          <w:sz w:val="21"/>
        </w:rPr>
        <w:t>urce for a work in source code form is that same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w:t>
      </w:r>
      <w:r>
        <w:rPr>
          <w:rStyle w:val="a0"/>
          <w:rFonts w:ascii="Times New Roman" w:hAnsi="Times New Roman"/>
          <w:sz w:val="21"/>
        </w:rPr>
        <w:t>firms your unlimited permission to run the unmodified Program. The output from running a covered work is covered by this License only if the output, given its content, constitutes a covered work. This License acknowledges your rights of fair use or other e</w:t>
      </w:r>
      <w:r>
        <w:rPr>
          <w:rStyle w:val="a0"/>
          <w:rFonts w:ascii="Times New Roman" w:hAnsi="Times New Roman"/>
          <w:sz w:val="21"/>
        </w:rPr>
        <w:t>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w:t>
      </w:r>
      <w:r>
        <w:rPr>
          <w:rStyle w:val="a0"/>
          <w:rFonts w:ascii="Times New Roman" w:hAnsi="Times New Roman"/>
          <w:sz w:val="21"/>
        </w:rPr>
        <w:t>m make modifications exclusively for you, or provide you with facilities for running those works, provided that you comply with the terms of this License in conveying all material for which you do not control copyright. Those thus making or running the cov</w:t>
      </w:r>
      <w:r>
        <w:rPr>
          <w:rStyle w:val="a0"/>
          <w:rFonts w:ascii="Times New Roman" w:hAnsi="Times New Roman"/>
          <w:sz w:val="21"/>
        </w:rPr>
        <w:t>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w:t>
      </w:r>
      <w:r>
        <w:rPr>
          <w:rStyle w:val="a0"/>
          <w:rFonts w:ascii="Times New Roman" w:hAnsi="Times New Roman"/>
          <w:sz w:val="21"/>
        </w:rPr>
        <w:t>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w:t>
      </w:r>
      <w:r>
        <w:rPr>
          <w:rStyle w:val="a0"/>
          <w:rFonts w:ascii="Times New Roman" w:hAnsi="Times New Roman"/>
          <w:sz w:val="21"/>
        </w:rPr>
        <w:t>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w:t>
      </w:r>
      <w:r>
        <w:rPr>
          <w:rStyle w:val="a0"/>
          <w:rFonts w:ascii="Times New Roman" w:hAnsi="Times New Roman"/>
          <w:sz w:val="21"/>
        </w:rPr>
        <w:t xml:space="preserve">rbid circumvention of technological measures to the extent such circumvention is effected by exercising rights under this License with respect to the covered work, and you disclaim any intention to limit operation or modification of the work as a means of </w:t>
      </w:r>
      <w:r>
        <w:rPr>
          <w:rStyle w:val="a0"/>
          <w:rFonts w:ascii="Times New Roman" w:hAnsi="Times New Roman"/>
          <w:sz w:val="21"/>
        </w:rPr>
        <w:t>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w:t>
      </w:r>
      <w:r>
        <w:rPr>
          <w:rStyle w:val="a0"/>
          <w:rFonts w:ascii="Times New Roman" w:hAnsi="Times New Roman"/>
          <w:sz w:val="21"/>
        </w:rPr>
        <w:t>d that you conspicuously and appropriately publish on each copy an appropriate copyright notice; keep intact all notices stating that this License and any non-permissive terms added in accord with section 7 apply to the code; keep intact all notices of the</w:t>
      </w:r>
      <w:r>
        <w:rPr>
          <w:rStyle w:val="a0"/>
          <w:rFonts w:ascii="Times New Roman" w:hAnsi="Times New Roman"/>
          <w:sz w:val="21"/>
        </w:rPr>
        <w:t xml:space="preserv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 xml:space="preserve">5. Conveying Modified Source </w:t>
      </w:r>
      <w:r>
        <w:rPr>
          <w:rStyle w:val="a0"/>
          <w:rFonts w:ascii="Times New Roman" w:hAnsi="Times New Roman"/>
          <w:sz w:val="21"/>
        </w:rPr>
        <w:t>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w:t>
      </w:r>
      <w:r>
        <w:rPr>
          <w:rStyle w:val="a0"/>
          <w:rFonts w:ascii="Times New Roman" w:hAnsi="Times New Roman"/>
          <w:sz w:val="21"/>
        </w:rPr>
        <w:t>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w:t>
      </w:r>
      <w:r>
        <w:rPr>
          <w:rStyle w:val="a0"/>
          <w:rFonts w:ascii="Times New Roman" w:hAnsi="Times New Roman"/>
          <w:sz w:val="21"/>
        </w:rPr>
        <w:t>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w:t>
      </w:r>
      <w:r>
        <w:rPr>
          <w:rStyle w:val="a0"/>
          <w:rFonts w:ascii="Times New Roman" w:hAnsi="Times New Roman"/>
          <w:sz w:val="21"/>
        </w:rPr>
        <w:t>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w:t>
      </w:r>
      <w:r>
        <w:rPr>
          <w:rStyle w:val="a0"/>
          <w:rFonts w:ascii="Times New Roman" w:hAnsi="Times New Roman"/>
          <w:sz w:val="21"/>
        </w:rPr>
        <w:t>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w:t>
      </w:r>
      <w:r>
        <w:rPr>
          <w:rStyle w:val="a0"/>
          <w:rFonts w:ascii="Times New Roman" w:hAnsi="Times New Roman"/>
          <w:sz w:val="21"/>
        </w:rPr>
        <w:t xml:space="preserve">not by their nature extensions of the covered work, and which are not combined with it such as to form a larger program, in or on a volume of a storage or distribution medium, is called an “aggregate” if the compilation and its resulting copyright are not </w:t>
      </w:r>
      <w:r>
        <w:rPr>
          <w:rStyle w:val="a0"/>
          <w:rFonts w:ascii="Times New Roman" w:hAnsi="Times New Roman"/>
          <w:sz w:val="21"/>
        </w:rPr>
        <w:t>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w:t>
      </w:r>
      <w:r>
        <w:rPr>
          <w:rStyle w:val="a0"/>
          <w:rFonts w:ascii="Times New Roman" w:hAnsi="Times New Roman"/>
          <w:sz w:val="21"/>
        </w:rPr>
        <w:t>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w:t>
      </w:r>
      <w:r>
        <w:rPr>
          <w:rStyle w:val="a0"/>
          <w:rFonts w:ascii="Times New Roman" w:hAnsi="Times New Roman"/>
          <w:sz w:val="21"/>
        </w:rPr>
        <w:t>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w:t>
      </w:r>
      <w:r>
        <w:rPr>
          <w:rStyle w:val="a0"/>
          <w:rFonts w:ascii="Times New Roman" w:hAnsi="Times New Roman"/>
          <w:sz w:val="21"/>
        </w:rPr>
        <w:t>ncluding a physical distribution medium), accompanied by a written offer, valid for at least three years and valid for as long as you offer spare parts or customer support for that product model, to give anyone who possesses the object code either (1) a co</w:t>
      </w:r>
      <w:r>
        <w:rPr>
          <w:rStyle w:val="a0"/>
          <w:rFonts w:ascii="Times New Roman" w:hAnsi="Times New Roman"/>
          <w:sz w:val="21"/>
        </w:rPr>
        <w:t>py of the Corresponding Source for all the software in the product that is covered by this License, on a durable physical medium customarily used for software interchange, for a price no more than your reasonable cost of physically performing this conveyin</w:t>
      </w:r>
      <w:r>
        <w:rPr>
          <w:rStyle w:val="a0"/>
          <w:rFonts w:ascii="Times New Roman" w:hAnsi="Times New Roman"/>
          <w:sz w:val="21"/>
        </w:rPr>
        <w:t>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w:t>
      </w:r>
      <w:r>
        <w:rPr>
          <w:rStyle w:val="a0"/>
          <w:rFonts w:ascii="Times New Roman" w:hAnsi="Times New Roman"/>
          <w:sz w:val="21"/>
        </w:rPr>
        <w:t>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w:t>
      </w:r>
      <w:r>
        <w:rPr>
          <w:rStyle w:val="a0"/>
          <w:rFonts w:ascii="Times New Roman" w:hAnsi="Times New Roman"/>
          <w:sz w:val="21"/>
        </w:rPr>
        <w:t>ng Source in the same way through the same place at no further charge. You need not require recipients to copy the Corresponding Source along with the object code. If the place to copy the object code is a network server, the Corresponding Source may be on</w:t>
      </w:r>
      <w:r>
        <w:rPr>
          <w:rStyle w:val="a0"/>
          <w:rFonts w:ascii="Times New Roman" w:hAnsi="Times New Roman"/>
          <w:sz w:val="21"/>
        </w:rPr>
        <w:t xml:space="preserve"> a different server (operated by you or a third party) that supports equivalent copying facilities, provided you maintain clear directions next to the object code saying where to find the Corresponding Source. Regardless of what server hosts the Correspond</w:t>
      </w:r>
      <w:r>
        <w:rPr>
          <w:rStyle w:val="a0"/>
          <w:rFonts w:ascii="Times New Roman" w:hAnsi="Times New Roman"/>
          <w:sz w:val="21"/>
        </w:rPr>
        <w:t>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w:t>
      </w:r>
      <w:r>
        <w:rPr>
          <w:rStyle w:val="a0"/>
          <w:rFonts w:ascii="Times New Roman" w:hAnsi="Times New Roman"/>
          <w:sz w:val="21"/>
        </w:rPr>
        <w:t>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w:t>
      </w:r>
      <w:r>
        <w:rPr>
          <w:rStyle w:val="a0"/>
          <w:rFonts w:ascii="Times New Roman" w:hAnsi="Times New Roman"/>
          <w:sz w:val="21"/>
        </w:rPr>
        <w:t xml:space="preserve">Library, need not be included in conveying the object code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w:t>
      </w:r>
      <w:r>
        <w:rPr>
          <w:rStyle w:val="a0"/>
          <w:rFonts w:ascii="Times New Roman" w:hAnsi="Times New Roman"/>
          <w:sz w:val="21"/>
        </w:rPr>
        <w:t>ether a product is a consumer product, doubtful cases shall be resolved in favor of coverage. For a particular product received by a particular user, “normally used” refers to a typical or common use of that class of product, regardless of the status of th</w:t>
      </w:r>
      <w:r>
        <w:rPr>
          <w:rStyle w:val="a0"/>
          <w:rFonts w:ascii="Times New Roman" w:hAnsi="Times New Roman"/>
          <w:sz w:val="21"/>
        </w:rPr>
        <w:t>e particular user or of the way in which the particular user actually uses, or expects or is expected to use, the product. A product is a consumer product regardless of whether the product has substantial commercial, industrial or non-consumer uses, unless</w:t>
      </w:r>
      <w:r>
        <w:rPr>
          <w:rStyle w:val="a0"/>
          <w:rFonts w:ascii="Times New Roman" w:hAnsi="Times New Roman"/>
          <w:sz w:val="21"/>
        </w:rPr>
        <w:t xml:space="preserve">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w:t>
      </w:r>
      <w:r>
        <w:rPr>
          <w:rStyle w:val="a0"/>
          <w:rFonts w:ascii="Times New Roman" w:hAnsi="Times New Roman"/>
          <w:sz w:val="21"/>
        </w:rPr>
        <w:t xml:space="preserve"> in that User Product from a modified version of its Corresponding Source. The information must suffice to ensure that the continued functioning of the modified object code is in no case prevented or interfered with solely because modification has been mad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w:t>
      </w:r>
      <w:r>
        <w:rPr>
          <w:rStyle w:val="a0"/>
          <w:rFonts w:ascii="Times New Roman" w:hAnsi="Times New Roman"/>
          <w:sz w:val="21"/>
        </w:rPr>
        <w:t xml:space="preserve"> in perpetuity or for a fixed term (regardless of how the transaction is characterized), the Corresponding Source conveyed under this section must be accompanied by the Installation Information. But this requirement does not apply if neither you nor any th</w:t>
      </w:r>
      <w:r>
        <w:rPr>
          <w:rStyle w:val="a0"/>
          <w:rFonts w:ascii="Times New Roman" w:hAnsi="Times New Roman"/>
          <w:sz w:val="21"/>
        </w:rPr>
        <w:t>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w:t>
      </w:r>
      <w:r>
        <w:rPr>
          <w:rStyle w:val="a0"/>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o</w:t>
      </w:r>
      <w:r>
        <w:rPr>
          <w:rStyle w:val="a0"/>
          <w:rFonts w:ascii="Times New Roman" w:hAnsi="Times New Roman"/>
          <w:sz w:val="21"/>
        </w:rPr>
        <w:t>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w:t>
      </w:r>
      <w:r>
        <w:rPr>
          <w:rStyle w:val="a0"/>
          <w:rFonts w:ascii="Times New Roman" w:hAnsi="Times New Roman"/>
          <w:sz w:val="21"/>
        </w:rPr>
        <w:t>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w:t>
      </w:r>
      <w:r>
        <w:rPr>
          <w:rStyle w:val="a0"/>
          <w:rFonts w:ascii="Times New Roman" w:hAnsi="Times New Roman"/>
          <w:sz w:val="21"/>
        </w:rPr>
        <w:t>tions from one or more of its conditions. Additional permissions that are applicable to the entire Program shall be treated as though they were included in this License, to the extent that they are valid under applicable law. If additional permissions appl</w:t>
      </w:r>
      <w:r>
        <w:rPr>
          <w:rStyle w:val="a0"/>
          <w:rFonts w:ascii="Times New Roman" w:hAnsi="Times New Roman"/>
          <w:sz w:val="21"/>
        </w:rPr>
        <w:t>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w:t>
      </w:r>
      <w:r>
        <w:rPr>
          <w:rStyle w:val="a0"/>
          <w:rFonts w:ascii="Times New Roman" w:hAnsi="Times New Roman"/>
          <w:sz w:val="21"/>
        </w:rPr>
        <w:t xml:space="preserve"> remove any additional permissions from that </w:t>
      </w:r>
      <w:r>
        <w:rPr>
          <w:rStyle w:val="a0"/>
          <w:rFonts w:ascii="Times New Roman" w:hAnsi="Times New Roman"/>
          <w:sz w:val="21"/>
        </w:rPr>
        <w:t>copy, or from any part of it. (Additional permissions may be written to require their own removal in certain cases when you modify the work.) You may place additional permissions on material, added by you to a c</w:t>
      </w:r>
      <w:r>
        <w:rPr>
          <w:rStyle w:val="a0"/>
          <w:rFonts w:ascii="Times New Roman" w:hAnsi="Times New Roman"/>
          <w:sz w:val="21"/>
        </w:rPr>
        <w:t>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w:t>
      </w:r>
      <w:r>
        <w:rPr>
          <w:rStyle w:val="a0"/>
          <w:rFonts w:ascii="Times New Roman" w:hAnsi="Times New Roman"/>
          <w:sz w:val="21"/>
        </w:rPr>
        <w:t>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w:t>
      </w:r>
      <w:r>
        <w:rPr>
          <w:rStyle w:val="a0"/>
          <w:rFonts w:ascii="Times New Roman" w:hAnsi="Times New Roman"/>
          <w:sz w:val="21"/>
        </w:rPr>
        <w:t xml:space="preserve">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w:t>
      </w:r>
      <w:r>
        <w:rPr>
          <w:rStyle w:val="a0"/>
          <w:rFonts w:ascii="Times New Roman" w:hAnsi="Times New Roman"/>
          <w:sz w:val="21"/>
        </w:rPr>
        <w:t>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w:t>
      </w:r>
      <w:r>
        <w:rPr>
          <w:rStyle w:val="a0"/>
          <w:rFonts w:ascii="Times New Roman" w:hAnsi="Times New Roman"/>
          <w:sz w:val="21"/>
        </w:rPr>
        <w:t>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w:t>
      </w:r>
      <w:r>
        <w:rPr>
          <w:rStyle w:val="a0"/>
          <w:rFonts w:ascii="Times New Roman" w:hAnsi="Times New Roman"/>
          <w:sz w:val="21"/>
        </w:rPr>
        <w:t>er non-permissive additional terms are considered “further restrictions” within the meaning of section 10. If the Program as you received it, or any part of it, contains a notice stating that it is governed by this License along with a term that is a furth</w:t>
      </w:r>
      <w:r>
        <w:rPr>
          <w:rStyle w:val="a0"/>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Style w:val="a0"/>
          <w:rFonts w:ascii="Times New Roman" w:hAnsi="Times New Roman"/>
          <w:sz w:val="21"/>
        </w:rPr>
        <w:t xml:space="preserv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w:t>
      </w:r>
      <w:r>
        <w:rPr>
          <w:rStyle w:val="a0"/>
          <w:rFonts w:ascii="Times New Roman" w:hAnsi="Times New Roman"/>
          <w:sz w:val="21"/>
        </w:rPr>
        <w:t>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w:t>
      </w:r>
      <w:r>
        <w:rPr>
          <w:rStyle w:val="a0"/>
          <w:rFonts w:ascii="Times New Roman" w:hAnsi="Times New Roman"/>
          <w:sz w:val="21"/>
        </w:rPr>
        <w:t>te or modify a covered work except as expressly provided under this License. Any attempt otherwise to propagate or modify it is void, and will automatically terminate your rights under this License (including any patent licenses granted under the third par</w:t>
      </w:r>
      <w:r>
        <w:rPr>
          <w:rStyle w:val="a0"/>
          <w:rFonts w:ascii="Times New Roman" w:hAnsi="Times New Roman"/>
          <w:sz w:val="21"/>
        </w:rPr>
        <w:t>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w:t>
      </w:r>
      <w:r>
        <w:rPr>
          <w:rStyle w:val="a0"/>
          <w:rFonts w:ascii="Times New Roman" w:hAnsi="Times New Roman"/>
          <w:sz w:val="21"/>
        </w:rPr>
        <w:t xml:space="preserve">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w:t>
      </w:r>
      <w:r>
        <w:rPr>
          <w:rStyle w:val="a0"/>
          <w:rFonts w:ascii="Times New Roman" w:hAnsi="Times New Roman"/>
          <w:sz w:val="21"/>
        </w:rPr>
        <w:t xml:space="preserve">you of the violation by some reasonable means, this is the first time you have received notice of violation of this </w:t>
      </w:r>
      <w:r>
        <w:rPr>
          <w:rStyle w:val="a0"/>
          <w:rFonts w:ascii="Times New Roman" w:hAnsi="Times New Roman"/>
          <w:sz w:val="21"/>
        </w:rPr>
        <w:t>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w:t>
      </w:r>
      <w:r>
        <w:rPr>
          <w:rStyle w:val="a0"/>
          <w:rFonts w:ascii="Times New Roman" w:hAnsi="Times New Roman"/>
          <w:sz w:val="21"/>
        </w:rPr>
        <w:t>n of your rights under this section does not terminate the licenses of parties who have received copies or rights from you under this License. If your rights have been terminated and not permanently reinstated, you do not qualify to receive new licenses fo</w:t>
      </w:r>
      <w:r>
        <w:rPr>
          <w:rStyle w:val="a0"/>
          <w:rFonts w:ascii="Times New Roman" w:hAnsi="Times New Roman"/>
          <w:sz w:val="21"/>
        </w:rPr>
        <w:t>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w:t>
      </w:r>
      <w:r>
        <w:rPr>
          <w:rStyle w:val="a0"/>
          <w:rFonts w:ascii="Times New Roman" w:hAnsi="Times New Roman"/>
          <w:sz w:val="21"/>
        </w:rPr>
        <w:t>using peer-to-peer transmission to receive a copy likewise does not require acceptance. However, nothing other than this License grants you permission to propagate or modify any covered work. These actions infringe copyright if you do not accept this Licen</w:t>
      </w:r>
      <w:r>
        <w:rPr>
          <w:rStyle w:val="a0"/>
          <w:rFonts w:ascii="Times New Roman" w:hAnsi="Times New Roman"/>
          <w:sz w:val="21"/>
        </w:rPr>
        <w:t>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w:t>
      </w:r>
      <w:r>
        <w:rPr>
          <w:rStyle w:val="a0"/>
          <w:rFonts w:ascii="Times New Roman" w:hAnsi="Times New Roman"/>
          <w:sz w:val="21"/>
        </w:rPr>
        <w:t>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w:t>
      </w:r>
      <w:r>
        <w:rPr>
          <w:rStyle w:val="a0"/>
          <w:rFonts w:ascii="Times New Roman" w:hAnsi="Times New Roman"/>
          <w:sz w:val="21"/>
        </w:rPr>
        <w:t>r substantially all assets of one, or subdividing an organization, or merging organizations. If propagation of a covered work results from an entity transaction, each party to that transaction who receives a copy of the work also receives whatever licenses</w:t>
      </w:r>
      <w:r>
        <w:rPr>
          <w:rStyle w:val="a0"/>
          <w:rFonts w:ascii="Times New Roman" w:hAnsi="Times New Roman"/>
          <w:sz w:val="21"/>
        </w:rPr>
        <w:t xml:space="preserve"> to the work the party's predecessor in interest had or could give under the previous paragraph, plus a right to possession of the Corresponding Source of the work from the predecessor in interest, if the predecessor has it or can get it with reasonable ef</w:t>
      </w:r>
      <w:r>
        <w:rPr>
          <w:rStyle w:val="a0"/>
          <w:rFonts w:ascii="Times New Roman" w:hAnsi="Times New Roman"/>
          <w:sz w:val="21"/>
        </w:rPr>
        <w:t>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w:t>
      </w:r>
      <w:r>
        <w:rPr>
          <w:rStyle w:val="a0"/>
          <w:rFonts w:ascii="Times New Roman" w:hAnsi="Times New Roman"/>
          <w:sz w:val="21"/>
        </w:rPr>
        <w:t xml:space="preserve">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w:t>
      </w:r>
      <w:r>
        <w:rPr>
          <w:rStyle w:val="a0"/>
          <w:rFonts w:ascii="Times New Roman" w:hAnsi="Times New Roman"/>
          <w:sz w:val="21"/>
        </w:rPr>
        <w:t>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w:t>
      </w:r>
      <w:r>
        <w:rPr>
          <w:rStyle w:val="a0"/>
          <w:rFonts w:ascii="Times New Roman" w:hAnsi="Times New Roman"/>
          <w:sz w:val="21"/>
        </w:rPr>
        <w:t>ontrolled by the contributor, whether already acquired or hereafter acquired, that would be infringed by some manner, permitted by this License, of making, using, or selling its contributor version, but do not include claims that would be infringed only as</w:t>
      </w:r>
      <w:r>
        <w:rPr>
          <w:rStyle w:val="a0"/>
          <w:rFonts w:ascii="Times New Roman" w:hAnsi="Times New Roman"/>
          <w:sz w:val="21"/>
        </w:rPr>
        <w:t xml:space="preserve">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w:t>
      </w:r>
      <w:r>
        <w:rPr>
          <w:rStyle w:val="a0"/>
          <w:rFonts w:ascii="Times New Roman" w:hAnsi="Times New Roman"/>
          <w:sz w:val="21"/>
        </w:rPr>
        <w:t xml:space="preserve">clusive, worldwide, royalty-free patent license under the contributor's essential </w:t>
      </w:r>
      <w:r>
        <w:rPr>
          <w:rStyle w:val="a0"/>
          <w:rFonts w:ascii="Times New Roman" w:hAnsi="Times New Roman"/>
          <w:sz w:val="21"/>
        </w:rPr>
        <w:t>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w:t>
      </w:r>
      <w:r>
        <w:rPr>
          <w:rStyle w:val="a0"/>
          <w:rFonts w:ascii="Times New Roman" w:hAnsi="Times New Roman"/>
          <w:sz w:val="21"/>
        </w:rPr>
        <w:t xml:space="preserve"> a “patent license” is any express agreement or commitment, however denominated, not to enforce a patent (such as an express permission to practice a patent or covenant not to sue for patent infringement). To “grant” such a patent license to a party means </w:t>
      </w:r>
      <w:r>
        <w:rPr>
          <w:rStyle w:val="a0"/>
          <w:rFonts w:ascii="Times New Roman" w:hAnsi="Times New Roman"/>
          <w:sz w:val="21"/>
        </w:rPr>
        <w:t>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w:t>
      </w:r>
      <w:r>
        <w:rPr>
          <w:rStyle w:val="a0"/>
          <w:rFonts w:ascii="Times New Roman" w:hAnsi="Times New Roman"/>
          <w:sz w:val="21"/>
        </w:rPr>
        <w:t>the terms of this License, through a publicly available network server or other readily accessible means, then you must either (1) cause the Corresponding Source to be so available, or (2) arrange to deprive yourself of the benefit of the patent license fo</w:t>
      </w:r>
      <w:r>
        <w:rPr>
          <w:rStyle w:val="a0"/>
          <w:rFonts w:ascii="Times New Roman" w:hAnsi="Times New Roman"/>
          <w:sz w:val="21"/>
        </w:rPr>
        <w:t>r this particular work, or (3) arrange, in a manner consistent with the requirements of this License, to extend the patent license to downstream recipients. “Knowingly relying” means you have actual knowledge that, but for the patent license, your conveyin</w:t>
      </w:r>
      <w:r>
        <w:rPr>
          <w:rStyle w:val="a0"/>
          <w:rFonts w:ascii="Times New Roman" w:hAnsi="Times New Roman"/>
          <w:sz w:val="21"/>
        </w:rPr>
        <w:t>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w:t>
      </w:r>
      <w:r>
        <w:rPr>
          <w:rStyle w:val="a0"/>
          <w:rFonts w:ascii="Times New Roman" w:hAnsi="Times New Roman"/>
          <w:sz w:val="21"/>
        </w:rPr>
        <w:t>n or arrangement, you convey, or propagate by procuring conveyance of, a covered work, and grant a patent license to some of the parties receiving the covered work authorizing them to use, propagate, modify or convey a specific copy of the covered work, th</w:t>
      </w:r>
      <w:r>
        <w:rPr>
          <w:rStyle w:val="a0"/>
          <w:rFonts w:ascii="Times New Roman" w:hAnsi="Times New Roman"/>
          <w:sz w:val="21"/>
        </w:rPr>
        <w:t>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w:t>
      </w:r>
      <w:r>
        <w:rPr>
          <w:rStyle w:val="a0"/>
          <w:rFonts w:ascii="Times New Roman" w:hAnsi="Times New Roman"/>
          <w:sz w:val="21"/>
        </w:rPr>
        <w:t>ed on the non-exercise of one or more of the rights that are specifically granted under this License. You may not convey a covered work if you are a party to an arrangement with a third party that is in the business of distributing software, under which yo</w:t>
      </w:r>
      <w:r>
        <w:rPr>
          <w:rStyle w:val="a0"/>
          <w:rFonts w:ascii="Times New Roman" w:hAnsi="Times New Roman"/>
          <w:sz w:val="21"/>
        </w:rPr>
        <w:t xml:space="preserve">u make payment to the third party based on the extent of your activity of conveying the work, and under which the third party grants, to any of the parties who would receive the covered work from you, a discriminatory patent license (a) in connection with </w:t>
      </w:r>
      <w:r>
        <w:rPr>
          <w:rStyle w:val="a0"/>
          <w:rFonts w:ascii="Times New Roman" w:hAnsi="Times New Roman"/>
          <w:sz w:val="21"/>
        </w:rPr>
        <w:t>copies of the covered work conveyed by you (or copies made from those copies), or (b) primarily for and in connection with specific products or compilations that contain the covered work, unless you entered into that arrangement, or that patent license was</w:t>
      </w:r>
      <w:r>
        <w:rPr>
          <w:rStyle w:val="a0"/>
          <w:rFonts w:ascii="Times New Roman" w:hAnsi="Times New Roman"/>
          <w:sz w:val="21"/>
        </w:rPr>
        <w:t xml:space="preserve">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w:t>
      </w:r>
      <w:r>
        <w:rPr>
          <w:rStyle w:val="a0"/>
          <w:rFonts w:ascii="Times New Roman" w:hAnsi="Times New Roman"/>
          <w:sz w:val="21"/>
        </w:rPr>
        <w:t>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w:t>
      </w:r>
      <w:r>
        <w:rPr>
          <w:rStyle w:val="a0"/>
          <w:rFonts w:ascii="Times New Roman" w:hAnsi="Times New Roman"/>
          <w:sz w:val="21"/>
        </w:rPr>
        <w:t>aneously your obligations under this License and any other pertinent obligations, then as a consequence you may not convey it at all. For example, if you agree to terms that obligate you to collect a royalty for further conveying from those to whom you con</w:t>
      </w:r>
      <w:r>
        <w:rPr>
          <w:rStyle w:val="a0"/>
          <w:rFonts w:ascii="Times New Roman" w:hAnsi="Times New Roman"/>
          <w:sz w:val="21"/>
        </w:rPr>
        <w:t>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w:t>
      </w:r>
      <w:r>
        <w:rPr>
          <w:rStyle w:val="a0"/>
          <w:rFonts w:ascii="Times New Roman" w:hAnsi="Times New Roman"/>
          <w:sz w:val="21"/>
        </w:rPr>
        <w:t xml:space="preserv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w:t>
      </w:r>
      <w:r>
        <w:rPr>
          <w:rStyle w:val="a0"/>
          <w:rFonts w:ascii="Times New Roman" w:hAnsi="Times New Roman"/>
          <w:sz w:val="21"/>
        </w:rPr>
        <w:t xml:space="preserve">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w:t>
      </w:r>
      <w:r>
        <w:rPr>
          <w:rStyle w:val="a0"/>
          <w:rFonts w:ascii="Times New Roman" w:hAnsi="Times New Roman"/>
          <w:sz w:val="21"/>
        </w:rPr>
        <w:t>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Style w:val="a0"/>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w:t>
      </w:r>
      <w:r>
        <w:rPr>
          <w:rStyle w:val="a0"/>
          <w:rFonts w:ascii="Times New Roman" w:hAnsi="Times New Roman"/>
          <w:sz w:val="21"/>
        </w:rPr>
        <w:t>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w:t>
      </w:r>
      <w:r>
        <w:rPr>
          <w:rStyle w:val="a0"/>
          <w:rFonts w:ascii="Times New Roman" w:hAnsi="Times New Roman"/>
          <w:sz w:val="21"/>
        </w:rPr>
        <w:t>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w:t>
      </w:r>
      <w:r>
        <w:rPr>
          <w:rStyle w:val="a0"/>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w:t>
      </w:r>
      <w:r>
        <w:rPr>
          <w:rStyle w:val="a0"/>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 xml:space="preserve">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w:t>
      </w:r>
      <w:r>
        <w:rPr>
          <w:rStyle w:val="a0"/>
          <w:rFonts w:ascii="Times New Roman" w:hAnsi="Times New Roman"/>
          <w:sz w:val="21"/>
        </w:rPr>
        <w:t>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Style w:val="a0"/>
          <w:rFonts w:ascii="Times New Roman" w:hAnsi="Times New Roman"/>
          <w:sz w:val="21"/>
        </w:rPr>
        <w:t>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Style w:val="a0"/>
          <w:rFonts w:ascii="Times New Roman" w:hAnsi="Times New Roman"/>
          <w:sz w:val="21"/>
        </w:rPr>
        <w: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w:t>
      </w:r>
      <w:r>
        <w:rPr>
          <w:rStyle w:val="a0"/>
          <w:rFonts w:ascii="Times New Roman" w:hAnsi="Times New Roman"/>
          <w:sz w:val="21"/>
        </w:rPr>
        <w:t>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w:t>
      </w:r>
      <w:r>
        <w:rPr>
          <w:rStyle w:val="a0"/>
          <w:rFonts w:ascii="Times New Roman" w:hAnsi="Times New Roman"/>
          <w:sz w:val="21"/>
        </w:rPr>
        <w:t>;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w:t>
      </w:r>
      <w:r>
        <w:rPr>
          <w:rStyle w:val="a0"/>
          <w:rFonts w:ascii="Times New Roman" w:hAnsi="Times New Roman"/>
          <w:sz w:val="21"/>
        </w:rPr>
        <w:t>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w:t>
      </w:r>
      <w:r>
        <w:rPr>
          <w:rStyle w:val="a0"/>
          <w:rFonts w:ascii="Times New Roman" w:hAnsi="Times New Roman"/>
          <w:sz w:val="21"/>
        </w:rPr>
        <w:t>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r>
      <w:r>
        <w:rPr>
          <w:rStyle w:val="a0"/>
          <w:rFonts w:ascii="Times New Roman" w:hAnsi="Times New Roman"/>
          <w:sz w:val="21"/>
        </w:rPr>
        <w:t>The hypothetical</w:t>
      </w:r>
      <w:r>
        <w:rPr>
          <w:rStyle w:val="a0"/>
          <w:rFonts w:ascii="Times New Roman" w:hAnsi="Times New Roman"/>
          <w:sz w:val="21"/>
        </w:rPr>
        <w:t xml:space="preserve">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w:t>
      </w:r>
      <w:r>
        <w:rPr>
          <w:rStyle w:val="a0"/>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Style w:val="a0"/>
          <w:rFonts w:ascii="Times New Roman" w:hAnsi="Times New Roman"/>
          <w:sz w:val="21"/>
        </w:rPr>
        <w:t xml:space="preserv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