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kiran-cpanel-power 2.2.0</w:t>
      </w:r>
    </w:p>
    <w:p>
      <w:pPr/>
      <w:r>
        <w:rPr>
          <w:rStyle w:val="13"/>
          <w:rFonts w:ascii="Arial" w:hAnsi="Arial"/>
          <w:b/>
        </w:rPr>
        <w:t xml:space="preserve">Copyright notice: </w:t>
      </w:r>
    </w:p>
    <w:p>
      <w:pPr/>
      <w:r>
        <w:rPr>
          <w:rStyle w:val="13"/>
          <w:rFonts w:ascii="宋体" w:hAnsi="宋体"/>
          <w:sz w:val="22"/>
        </w:rPr>
        <w:t>+  Copyright (c) 2020  2022 KylinSec Co., Ltd.</w:t>
        <w:br/>
      </w:r>
    </w:p>
    <w:p>
      <w:pPr/>
      <w:r>
        <w:rPr>
          <w:rStyle w:val="13"/>
          <w:rFonts w:ascii="Arial" w:hAnsi="Arial"/>
          <w:b/>
          <w:sz w:val="24"/>
        </w:rPr>
        <w:t xml:space="preserve">License: </w:t>
      </w:r>
      <w:r>
        <w:rPr>
          <w:rStyle w:val="13"/>
          <w:rFonts w:ascii="Arial" w:hAnsi="Arial"/>
          <w:sz w:val="21"/>
        </w:rPr>
        <w:t>Mulan PSL v2</w:t>
      </w:r>
      <w:r>
        <w:rPr>
          <w:rFonts w:ascii="Times New Roman" w:hAnsi="Times New Roman"/>
          <w:sz w:val="21"/>
        </w:rPr>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