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libnl3 3.7.0</w:t>
      </w:r>
    </w:p>
    <w:p>
      <w:pPr/>
      <w:r>
        <w:rPr>
          <w:rStyle w:val="a0"/>
          <w:rFonts w:ascii="Arial" w:hAnsi="Arial"/>
          <w:b/>
        </w:rPr>
        <w:t xml:space="preserve">Copyright notice: </w:t>
      </w:r>
    </w:p>
    <w:p>
      <w:pPr/>
      <w:r>
        <w:rPr>
          <w:rStyle w:val="a0"/>
          <w:rFonts w:ascii="宋体" w:hAnsi="宋体"/>
          <w:sz w:val="22"/>
        </w:rPr>
        <w:t>Copyright (c) 2010-2011 Thomas Graf &lt;tgraf@suug.ch&gt;</w:t>
      </w:r>
      <w:r>
        <w:rPr>
          <w:rStyle w:val="a0"/>
          <w:rFonts w:ascii="宋体" w:hAnsi="宋体"/>
          <w:sz w:val="22"/>
        </w:rPr>
        <w:br/>
      </w:r>
      <w:r>
        <w:rPr>
          <w:rStyle w:val="a0"/>
          <w:rFonts w:ascii="宋体" w:hAnsi="宋体"/>
          <w:sz w:val="22"/>
        </w:rPr>
        <w:t>Copyright (c) 2008-2010 Thomas Graf &lt;tgraf@suug.ch&gt;</w:t>
      </w:r>
      <w:r>
        <w:rPr>
          <w:rStyle w:val="a0"/>
          <w:rFonts w:ascii="宋体" w:hAnsi="宋体"/>
          <w:sz w:val="22"/>
        </w:rPr>
        <w:br/>
        <w:t>Copyright (c) 2005-2006 Petr Gotthard &lt;petr.gotthard@siemens.com&gt;</w:t>
      </w:r>
      <w:r>
        <w:rPr>
          <w:rStyle w:val="a0"/>
          <w:rFonts w:ascii="宋体" w:hAnsi="宋体"/>
          <w:sz w:val="22"/>
        </w:rPr>
        <w:br/>
        <w:t>Copyright (c) 2003-2006 Thomas Graf &lt;tgraf@suug.ch&gt;</w:t>
      </w:r>
      <w:r>
        <w:rPr>
          <w:rStyle w:val="a0"/>
          <w:rFonts w:ascii="宋体" w:hAnsi="宋体"/>
          <w:sz w:val="22"/>
        </w:rPr>
        <w:br/>
        <w:t>Copyright (c) 2003-2008 Thomas Graf &lt;tgraf@suug.ch&gt;</w:t>
      </w:r>
      <w:r>
        <w:rPr>
          <w:rStyle w:val="a0"/>
          <w:rFonts w:ascii="宋体" w:hAnsi="宋体"/>
          <w:sz w:val="22"/>
        </w:rPr>
        <w:br/>
        <w:t>Copyright (C) 2003-2010 Thomas Gra</w:t>
      </w:r>
      <w:r>
        <w:rPr>
          <w:rStyle w:val="a0"/>
          <w:rFonts w:ascii="宋体" w:hAnsi="宋体"/>
          <w:sz w:val="22"/>
        </w:rPr>
        <w:t>f &lt;tgraf@redhat.com&gt;</w:t>
      </w:r>
      <w:r>
        <w:rPr>
          <w:rStyle w:val="a0"/>
          <w:rFonts w:ascii="宋体" w:hAnsi="宋体"/>
          <w:sz w:val="22"/>
        </w:rPr>
        <w:br/>
        <w:t>Copyright (c) 2008-2013 Thomas Graf &lt;tgraf@suug.ch&gt;</w:t>
      </w:r>
      <w:r>
        <w:rPr>
          <w:rStyle w:val="a0"/>
          <w:rFonts w:ascii="宋体" w:hAnsi="宋体"/>
          <w:sz w:val="22"/>
        </w:rPr>
        <w:br/>
        <w:t>Copyright (c) 2003-2006 Baruch Even &lt;baruch@ev-en.org&gt;</w:t>
      </w:r>
      <w:r>
        <w:rPr>
          <w:rStyle w:val="a0"/>
          <w:rFonts w:ascii="宋体" w:hAnsi="宋体"/>
          <w:sz w:val="22"/>
        </w:rPr>
        <w:br/>
        <w:t>Copyright (c) 2012 Benedikt Spranger &lt;b.spranger@linutronix.de&gt;</w:t>
      </w:r>
      <w:r>
        <w:rPr>
          <w:rStyle w:val="a0"/>
          <w:rFonts w:ascii="宋体" w:hAnsi="宋体"/>
          <w:sz w:val="22"/>
        </w:rPr>
        <w:br/>
        <w:t>Copyright (C) 1991, 1999 Free Software Foundation, Inc.</w:t>
      </w:r>
      <w:r>
        <w:rPr>
          <w:rStyle w:val="a0"/>
          <w:rFonts w:ascii="宋体" w:hAnsi="宋体"/>
          <w:sz w:val="22"/>
        </w:rPr>
        <w:br/>
        <w:t>Copyrigh</w:t>
      </w:r>
      <w:r>
        <w:rPr>
          <w:rStyle w:val="a0"/>
          <w:rFonts w:ascii="宋体" w:hAnsi="宋体"/>
          <w:sz w:val="22"/>
        </w:rPr>
        <w:t>t (c) 2012 Rich Fought &lt;Rich.Fought@watchguard.com&gt;</w:t>
      </w:r>
      <w:r>
        <w:rPr>
          <w:rStyle w:val="a0"/>
          <w:rFonts w:ascii="宋体" w:hAnsi="宋体"/>
          <w:sz w:val="22"/>
        </w:rPr>
        <w:br/>
        <w:t>copyright = u2011, Thomas Graf &lt;tgraf@suug.ch&gt;</w:t>
      </w:r>
      <w:r>
        <w:rPr>
          <w:rStyle w:val="a0"/>
          <w:rFonts w:ascii="宋体" w:hAnsi="宋体"/>
          <w:sz w:val="22"/>
        </w:rPr>
        <w:br/>
        <w:t>Copyright (C) 2012 Texas Instruments Incorporated - http://www.ti.com/</w:t>
      </w:r>
      <w:r>
        <w:rPr>
          <w:rStyle w:val="a0"/>
          <w:rFonts w:ascii="宋体" w:hAnsi="宋体"/>
          <w:sz w:val="22"/>
        </w:rPr>
        <w:br/>
        <w:t>Copyright (c) 2011 Thomas Graf &lt;tgraf@suug.ch&gt;</w:t>
      </w:r>
      <w:r>
        <w:rPr>
          <w:rStyle w:val="a0"/>
          <w:rFonts w:ascii="宋体" w:hAnsi="宋体"/>
          <w:sz w:val="22"/>
        </w:rPr>
        <w:br/>
        <w:t>Copyright (c) 2016 Sabrina Dubroca &lt;sd@</w:t>
      </w:r>
      <w:r>
        <w:rPr>
          <w:rStyle w:val="a0"/>
          <w:rFonts w:ascii="宋体" w:hAnsi="宋体"/>
          <w:sz w:val="22"/>
        </w:rPr>
        <w:t>queasysnail.net&gt;</w:t>
      </w:r>
      <w:r>
        <w:rPr>
          <w:rStyle w:val="a0"/>
          <w:rFonts w:ascii="宋体" w:hAnsi="宋体"/>
          <w:sz w:val="22"/>
        </w:rPr>
        <w:br/>
        <w:t>Copyright (c) 2008-2011 Thomas Graf &lt;tgraf@suug.ch&gt;</w:t>
      </w:r>
      <w:r>
        <w:rPr>
          <w:rStyle w:val="a0"/>
          <w:rFonts w:ascii="宋体" w:hAnsi="宋体"/>
          <w:sz w:val="22"/>
        </w:rPr>
        <w:br/>
        <w:t>Copyright (c) 2014 Dan Williams &lt;dcbw@redhat.com&gt;</w:t>
      </w:r>
      <w:r>
        <w:rPr>
          <w:rStyle w:val="a0"/>
          <w:rFonts w:ascii="宋体" w:hAnsi="宋体"/>
          <w:sz w:val="22"/>
        </w:rPr>
        <w:br/>
      </w:r>
      <w:r>
        <w:rPr>
          <w:rStyle w:val="a0"/>
          <w:rFonts w:ascii="宋体" w:hAnsi="宋体"/>
          <w:sz w:val="22"/>
        </w:rPr>
        <w:t>Copyright (c) 2018 Volodymyr Bendiuga &lt;volodymyr.bendiuga@gmail.com&gt;</w:t>
      </w:r>
      <w:r>
        <w:rPr>
          <w:rStyle w:val="a0"/>
          <w:rFonts w:ascii="宋体" w:hAnsi="宋体"/>
          <w:sz w:val="22"/>
        </w:rPr>
        <w:br/>
        <w:t>Copyright (c) 2014 Cong Wang &lt;xiyou.wangcong@gmail.com&gt;</w:t>
      </w:r>
      <w:r>
        <w:rPr>
          <w:rStyle w:val="a0"/>
          <w:rFonts w:ascii="宋体" w:hAnsi="宋体"/>
          <w:sz w:val="22"/>
        </w:rPr>
        <w:br/>
        <w:t>Copyright (c</w:t>
      </w:r>
      <w:r>
        <w:rPr>
          <w:rStyle w:val="a0"/>
          <w:rFonts w:ascii="宋体" w:hAnsi="宋体"/>
          <w:sz w:val="22"/>
        </w:rPr>
        <w:t>) 2015 Beniamino Galvani &lt;bgalvani@redhat.com&gt;</w:t>
      </w:r>
      <w:r>
        <w:rPr>
          <w:rStyle w:val="a0"/>
          <w:rFonts w:ascii="宋体" w:hAnsi="宋体"/>
          <w:sz w:val="22"/>
        </w:rPr>
        <w:br/>
        <w:t>Copyright (c) 2008, Intel Corporation.</w:t>
      </w:r>
      <w:r>
        <w:rPr>
          <w:rStyle w:val="a0"/>
          <w:rFonts w:ascii="宋体" w:hAnsi="宋体"/>
          <w:sz w:val="22"/>
        </w:rPr>
        <w:br/>
        <w:t>Copyright (c) 2010 Thomas Graf &lt;tgraf@suug.ch&gt;</w:t>
      </w:r>
      <w:r>
        <w:rPr>
          <w:rStyle w:val="a0"/>
          <w:rFonts w:ascii="宋体" w:hAnsi="宋体"/>
          <w:sz w:val="22"/>
        </w:rPr>
        <w:br/>
        <w:t>Copyright (c) 2013 Yasunobu Chiba &lt;yasu@dsl.gr.jp&gt;</w:t>
      </w:r>
      <w:r>
        <w:rPr>
          <w:rStyle w:val="a0"/>
          <w:rFonts w:ascii="宋体" w:hAnsi="宋体"/>
          <w:sz w:val="22"/>
        </w:rPr>
        <w:br/>
        <w:t>Copyright (c) 2005 Petr Gotthard &lt;petr.gotthard@siemens.com&gt;</w:t>
      </w:r>
      <w:r>
        <w:rPr>
          <w:rStyle w:val="a0"/>
          <w:rFonts w:ascii="宋体" w:hAnsi="宋体"/>
          <w:sz w:val="22"/>
        </w:rPr>
        <w:br/>
        <w:t>Copyright (</w:t>
      </w:r>
      <w:r>
        <w:rPr>
          <w:rStyle w:val="a0"/>
          <w:rFonts w:ascii="宋体" w:hAnsi="宋体"/>
          <w:sz w:val="22"/>
        </w:rPr>
        <w:t>c) 2015 Sabrina Dubroca &lt;sd@queasysnail.net&gt;</w:t>
      </w:r>
      <w:r>
        <w:rPr>
          <w:rStyle w:val="a0"/>
          <w:rFonts w:ascii="宋体" w:hAnsi="宋体"/>
          <w:sz w:val="22"/>
        </w:rPr>
        <w:br/>
        <w:t>Copyright (c) 2015 Cong Wang &lt;xiyou.wangcong@gmail.com&gt;</w:t>
      </w:r>
      <w:r>
        <w:rPr>
          <w:rStyle w:val="a0"/>
          <w:rFonts w:ascii="宋体" w:hAnsi="宋体"/>
          <w:sz w:val="22"/>
        </w:rPr>
        <w:br/>
        <w:t>Copyright (c) 2014 Susant Sahani &lt;susant@redhat.com&gt;</w:t>
      </w:r>
      <w:r>
        <w:rPr>
          <w:rStyle w:val="a0"/>
          <w:rFonts w:ascii="宋体" w:hAnsi="宋体"/>
          <w:sz w:val="22"/>
        </w:rPr>
        <w:br/>
        <w:t>Copyright (c) 2005-2006 Siemens AG Oesterreich</w:t>
      </w:r>
      <w:r>
        <w:rPr>
          <w:rStyle w:val="a0"/>
          <w:rFonts w:ascii="宋体" w:hAnsi="宋体"/>
          <w:sz w:val="22"/>
        </w:rPr>
        <w:br/>
        <w:t>Copyright (c) 2009 Wolfgang Grandegger &lt;wg@grandegger.c</w:t>
      </w:r>
      <w:r>
        <w:rPr>
          <w:rStyle w:val="a0"/>
          <w:rFonts w:ascii="宋体" w:hAnsi="宋体"/>
          <w:sz w:val="22"/>
        </w:rPr>
        <w:t>om&gt;</w:t>
      </w:r>
      <w:r>
        <w:rPr>
          <w:rStyle w:val="a0"/>
          <w:rFonts w:ascii="宋体" w:hAnsi="宋体"/>
          <w:sz w:val="22"/>
        </w:rPr>
        <w:br/>
        <w:t>Copyright (c) 2010-2013 Thomas Graf &lt;tgraf@suug.ch&gt;</w:t>
      </w:r>
      <w:r>
        <w:rPr>
          <w:rStyle w:val="a0"/>
          <w:rFonts w:ascii="宋体" w:hAnsi="宋体"/>
          <w:sz w:val="22"/>
        </w:rPr>
        <w:br/>
        <w:t>Copyright (c) 2018 Wang Jian &lt;jianjian.wang1@gmail.com&gt;</w:t>
      </w:r>
      <w:r>
        <w:rPr>
          <w:rStyle w:val="a0"/>
          <w:rFonts w:ascii="宋体" w:hAnsi="宋体"/>
          <w:sz w:val="22"/>
        </w:rPr>
        <w:br/>
        <w:t>Copyright (c) 2007 Philip Craig &lt;philipc@snapgear.com&gt;</w:t>
      </w:r>
      <w:r>
        <w:rPr>
          <w:rStyle w:val="a0"/>
          <w:rFonts w:ascii="宋体" w:hAnsi="宋体"/>
          <w:sz w:val="22"/>
        </w:rPr>
        <w:br/>
        <w:t>Copyright (c) 2003-2</w:t>
      </w:r>
      <w:r>
        <w:rPr>
          <w:rStyle w:val="a0"/>
          <w:rFonts w:ascii="宋体" w:hAnsi="宋体"/>
          <w:sz w:val="22"/>
        </w:rPr>
        <w:t>013 Thomas Graf &lt;tgraf@suug.ch&gt;</w:t>
      </w:r>
      <w:r>
        <w:rPr>
          <w:rStyle w:val="a0"/>
          <w:rFonts w:ascii="宋体" w:hAnsi="宋体"/>
          <w:sz w:val="22"/>
        </w:rPr>
        <w:br/>
        <w:t>Copyright (c) 2013 Thomas Graf &lt;tgraf@suug.ch&gt;</w:t>
      </w:r>
      <w:r>
        <w:rPr>
          <w:rStyle w:val="a0"/>
          <w:rFonts w:ascii="宋体" w:hAnsi="宋体"/>
          <w:sz w:val="22"/>
        </w:rPr>
        <w:br/>
        <w:t>Copyright (c) 2003-2006 Mediatrix Telecom, inc. &lt;ericb@mediatrix.com&gt;</w:t>
      </w:r>
      <w:r>
        <w:rPr>
          <w:rStyle w:val="a0"/>
          <w:rFonts w:ascii="宋体" w:hAnsi="宋体"/>
          <w:sz w:val="22"/>
        </w:rPr>
        <w:br/>
        <w:t>Copyright (c) 2014 Thomas Graf &lt;tgraf@suug.ch&gt;</w:t>
      </w:r>
      <w:r>
        <w:rPr>
          <w:rStyle w:val="a0"/>
          <w:rFonts w:ascii="宋体" w:hAnsi="宋体"/>
          <w:sz w:val="22"/>
        </w:rPr>
        <w:br/>
        <w:t>Copyright (c) 2007 Secure Computing Corporation</w:t>
      </w:r>
      <w:r>
        <w:rPr>
          <w:rStyle w:val="a0"/>
          <w:rFonts w:ascii="宋体" w:hAnsi="宋体"/>
          <w:sz w:val="22"/>
        </w:rPr>
        <w:br/>
        <w:t>Copyrigh</w:t>
      </w:r>
      <w:r>
        <w:rPr>
          <w:rStyle w:val="a0"/>
          <w:rFonts w:ascii="宋体" w:hAnsi="宋体"/>
          <w:sz w:val="22"/>
        </w:rPr>
        <w:t>t (c) 2016 Intel Corp. All rights reserved.</w:t>
      </w:r>
      <w:r>
        <w:rPr>
          <w:rStyle w:val="a0"/>
          <w:rFonts w:ascii="宋体" w:hAnsi="宋体"/>
          <w:sz w:val="22"/>
        </w:rPr>
        <w:br/>
        <w:t>Copyright (c) 2013 Cong Wang &lt;xiyou.wangcong@gmail.com&gt;</w:t>
      </w:r>
      <w:r>
        <w:rPr>
          <w:rStyle w:val="a0"/>
          <w:rFonts w:ascii="宋体" w:hAnsi="宋体"/>
          <w:sz w:val="22"/>
        </w:rPr>
        <w:br/>
        <w:t>Copyright (c) 2017 David Ahern &lt;dsa@cumulusnetworks.com&gt;</w:t>
      </w:r>
      <w:r>
        <w:rPr>
          <w:rStyle w:val="a0"/>
          <w:rFonts w:ascii="宋体" w:hAnsi="宋体"/>
          <w:sz w:val="22"/>
        </w:rPr>
        <w:br/>
        <w:t>Copyright (c) 2010  Karl Hiramoto &lt;karl@hiramoto.org&gt;</w:t>
      </w:r>
      <w:r>
        <w:rPr>
          <w:rStyle w:val="a0"/>
          <w:rFonts w:ascii="宋体" w:hAnsi="宋体"/>
          <w:sz w:val="22"/>
        </w:rPr>
        <w:br/>
        <w:t>Copyright (c) 2015 Jonas Johansson &lt;jonasj76@</w:t>
      </w:r>
      <w:r>
        <w:rPr>
          <w:rStyle w:val="a0"/>
          <w:rFonts w:ascii="宋体" w:hAnsi="宋体"/>
          <w:sz w:val="22"/>
        </w:rPr>
        <w:t>gmail.com&gt;</w:t>
      </w:r>
      <w:r>
        <w:rPr>
          <w:rStyle w:val="a0"/>
          <w:rFonts w:ascii="宋体" w:hAnsi="宋体"/>
          <w:sz w:val="22"/>
        </w:rPr>
        <w:br/>
        <w:t>Copyright (c) 2012 Cumulus Networks, Inc</w:t>
      </w:r>
      <w:r>
        <w:rPr>
          <w:rStyle w:val="a0"/>
          <w:rFonts w:ascii="宋体" w:hAnsi="宋体"/>
          <w:sz w:val="22"/>
        </w:rPr>
        <w:br/>
        <w:t>Copyright (c) 2008 Patrick McHardy &lt;kaber@trash.net&gt;</w:t>
      </w:r>
      <w:r>
        <w:rPr>
          <w:rStyle w:val="a0"/>
          <w:rFonts w:ascii="宋体" w:hAnsi="宋体"/>
          <w:sz w:val="22"/>
        </w:rPr>
        <w:br/>
        <w:t xml:space="preserve">Copyright (c) 2008 Thomas </w:t>
      </w:r>
      <w:r>
        <w:rPr>
          <w:rStyle w:val="a0"/>
          <w:rFonts w:ascii="宋体" w:hAnsi="宋体"/>
          <w:sz w:val="22"/>
        </w:rPr>
        <w:t>Graf &lt;tgraf@suug.ch&gt;</w:t>
      </w:r>
      <w:r>
        <w:rPr>
          <w:rStyle w:val="a0"/>
          <w:rFonts w:ascii="宋体" w:hAnsi="宋体"/>
          <w:sz w:val="22"/>
        </w:rPr>
        <w:br/>
        <w:t>Copyright (c) 2013 Sassano Systems LLC &lt;joe@sassanosystems.com&gt;</w:t>
      </w:r>
      <w:r>
        <w:rPr>
          <w:rStyle w:val="a0"/>
          <w:rFonts w:ascii="宋体" w:hAnsi="宋体"/>
          <w:sz w:val="22"/>
        </w:rPr>
        <w:br/>
        <w:t>Copyright (c) 2014 Jiri Pirko &lt;jiri@resi.us&gt;</w:t>
      </w:r>
      <w:r>
        <w:rPr>
          <w:rStyle w:val="a0"/>
          <w:rFonts w:ascii="宋体" w:hAnsi="宋体"/>
          <w:sz w:val="22"/>
        </w:rPr>
        <w:br/>
        <w:t>Copyright (c) 2015 Cumulus Networks. All rights reserved.</w:t>
      </w:r>
      <w:r>
        <w:rPr>
          <w:rStyle w:val="a0"/>
          <w:rFonts w:ascii="宋体" w:hAnsi="宋体"/>
          <w:sz w:val="22"/>
        </w:rPr>
        <w:br/>
        <w:t>Copyright (c) 2003-2009 Thomas Graf &lt;tgraf@suug.ch&gt;</w:t>
      </w:r>
      <w:r>
        <w:rPr>
          <w:rStyle w:val="a0"/>
          <w:rFonts w:ascii="宋体" w:hAnsi="宋体"/>
          <w:sz w:val="22"/>
        </w:rPr>
        <w:br/>
        <w:t>Copyright (c) 20</w:t>
      </w:r>
      <w:r>
        <w:rPr>
          <w:rStyle w:val="a0"/>
          <w:rFonts w:ascii="宋体" w:hAnsi="宋体"/>
          <w:sz w:val="22"/>
        </w:rPr>
        <w:t>12 Shriram Rajagopalan &lt;rshriram@cs.ubc.ca&gt;</w:t>
      </w:r>
      <w:r>
        <w:rPr>
          <w:rStyle w:val="a0"/>
          <w:rFonts w:ascii="宋体" w:hAnsi="宋体"/>
          <w:sz w:val="22"/>
        </w:rPr>
        <w:br/>
        <w:t>Copyright (c) 2009-2013 Thomas Graf &lt;tgraf@suug.ch&gt;</w:t>
      </w:r>
      <w:r>
        <w:rPr>
          <w:rStyle w:val="a0"/>
          <w:rFonts w:ascii="宋体" w:hAnsi="宋体"/>
          <w:sz w:val="22"/>
        </w:rPr>
        <w:br/>
        <w:t>Copyright (c) 2016 Magnus Öberg &lt;magnus.oberg@westermo.se&gt;</w:t>
      </w:r>
      <w:r>
        <w:rPr>
          <w:rStyle w:val="a0"/>
          <w:rFonts w:ascii="宋体" w:hAnsi="宋体"/>
          <w:sz w:val="22"/>
        </w:rPr>
        <w:br/>
        <w:t>Copyright (c) 2017 Volodymyr Bendiuga &lt;volodymyr.bendiuga@gmail.com&gt;</w:t>
      </w:r>
      <w:r>
        <w:rPr>
          <w:rStyle w:val="a0"/>
          <w:rFonts w:ascii="宋体" w:hAnsi="宋体"/>
          <w:sz w:val="22"/>
        </w:rPr>
        <w:br/>
        <w:t>Copyright (c) 2011 Adrian Ban &lt;a</w:t>
      </w:r>
      <w:r>
        <w:rPr>
          <w:rStyle w:val="a0"/>
          <w:rFonts w:ascii="宋体" w:hAnsi="宋体"/>
          <w:sz w:val="22"/>
        </w:rPr>
        <w:t>drian.ban@mantech.ro&gt;</w:t>
      </w:r>
      <w:r>
        <w:rPr>
          <w:rStyle w:val="a0"/>
          <w:rFonts w:ascii="宋体" w:hAnsi="宋体"/>
          <w:sz w:val="22"/>
        </w:rPr>
        <w:br/>
        <w:t>Copyright (c) 2016 Jef Oliver &lt;jef.oliver@intel.com&gt;</w:t>
      </w:r>
      <w:r>
        <w:rPr>
          <w:rStyle w:val="a0"/>
          <w:rFonts w:ascii="宋体" w:hAnsi="宋体"/>
          <w:sz w:val="22"/>
        </w:rPr>
        <w:br/>
        <w:t>Copyright (c) 2009-2010 Thomas Graf &lt;tgraf@suug.ch&gt;</w:t>
      </w:r>
      <w:r>
        <w:rPr>
          <w:rStyle w:val="a0"/>
          <w:rFonts w:ascii="宋体" w:hAnsi="宋体"/>
          <w:sz w:val="22"/>
        </w:rPr>
        <w:br/>
        <w:t>Copyright (c) 2016 Jonas Johansson &lt;jonasj76@gmail.com&gt;</w:t>
      </w:r>
      <w:r>
        <w:rPr>
          <w:rStyle w:val="a0"/>
          <w:rFonts w:ascii="宋体" w:hAnsi="宋体"/>
          <w:sz w:val="22"/>
        </w:rPr>
        <w:br/>
        <w:t>Copyright (c) 2006 Petr Gotthard &lt;petr.gotthard@siemens.com&gt;</w:t>
      </w:r>
      <w:r>
        <w:rPr>
          <w:rStyle w:val="a0"/>
          <w:rFonts w:ascii="宋体" w:hAnsi="宋体"/>
          <w:sz w:val="22"/>
        </w:rPr>
        <w:br/>
        <w:t>Copyright (c</w:t>
      </w:r>
      <w:r>
        <w:rPr>
          <w:rStyle w:val="a0"/>
          <w:rFonts w:ascii="宋体" w:hAnsi="宋体"/>
          <w:sz w:val="22"/>
        </w:rPr>
        <w:t>) 2018 Avast software</w:t>
      </w:r>
      <w:r>
        <w:rPr>
          <w:rStyle w:val="a0"/>
          <w:rFonts w:ascii="宋体" w:hAnsi="宋体"/>
          <w:sz w:val="22"/>
        </w:rPr>
        <w:br/>
      </w:r>
      <w:r>
        <w:rPr>
          <w:rStyle w:val="a0"/>
          <w:rFonts w:ascii="宋体" w:hAnsi="宋体"/>
          <w:sz w:val="22"/>
        </w:rPr>
        <w:t>Copyright (c) 2003-2010 Thomas Graf &lt;tgraf@suug.ch&gt;</w:t>
      </w:r>
      <w:r>
        <w:rPr>
          <w:rStyle w:val="a0"/>
          <w:rFonts w:ascii="宋体" w:hAnsi="宋体"/>
          <w:sz w:val="22"/>
        </w:rPr>
        <w:br/>
        <w:t>Copyright (c) 2018 Red Hat, Inc.</w:t>
      </w:r>
      <w:r>
        <w:rPr>
          <w:rStyle w:val="a0"/>
          <w:rFonts w:ascii="宋体" w:hAnsi="宋体"/>
          <w:sz w:val="22"/>
        </w:rPr>
        <w:br/>
        <w:t>Copyright (c) 2011-2013 Thomas Graf &lt;tgraf@suug.ch&gt;</w:t>
      </w:r>
      <w:r>
        <w:rPr>
          <w:rStyle w:val="a0"/>
          <w:rFonts w:ascii="宋体" w:hAnsi="宋体"/>
          <w:sz w:val="22"/>
        </w:rPr>
        <w:br/>
        <w:t>Copyright (c) 2003-2011 Thomas Graf &lt;tgraf@suug.ch&gt;</w:t>
      </w:r>
      <w:r>
        <w:rPr>
          <w:rStyle w:val="a0"/>
          <w:rFonts w:ascii="宋体" w:hAnsi="宋体"/>
          <w:sz w:val="22"/>
        </w:rPr>
        <w:br/>
        <w:t>Copyright (c) 2007, 2008 Patrick McHardy &lt;kab</w:t>
      </w:r>
      <w:r>
        <w:rPr>
          <w:rStyle w:val="a0"/>
          <w:rFonts w:ascii="宋体" w:hAnsi="宋体"/>
          <w:sz w:val="22"/>
        </w:rPr>
        <w:t>er@trash.net&gt;</w:t>
      </w:r>
      <w:r>
        <w:rPr>
          <w:rStyle w:val="a0"/>
          <w:rFonts w:ascii="宋体" w:hAnsi="宋体"/>
          <w:sz w:val="22"/>
        </w:rPr>
        <w:br/>
        <w:t>Copyright (c) 2018 Volodymyr Bendiuga &lt;volodymyr.bendiuga@westermo.se&gt;</w:t>
      </w:r>
      <w:r>
        <w:rPr>
          <w:rStyle w:val="a0"/>
          <w:rFonts w:ascii="宋体" w:hAnsi="宋体"/>
          <w:sz w:val="22"/>
        </w:rPr>
        <w:br/>
        <w:t>Copyright (c) 2016 Sushma Sitaram &lt;sushma.sitaram@intel.com&gt;</w:t>
      </w:r>
      <w:r>
        <w:rPr>
          <w:rStyle w:val="a0"/>
          <w:rFonts w:ascii="宋体" w:hAnsi="宋体"/>
          <w:sz w:val="22"/>
        </w:rPr>
        <w:br/>
        <w:t>Copyright (c) 2003-2012 Thomas Graf &lt;tgraf@suug.ch&gt;</w:t>
      </w:r>
      <w:r>
        <w:rPr>
          <w:rStyle w:val="a0"/>
          <w:rFonts w:ascii="宋体" w:hAnsi="宋体"/>
          <w:sz w:val="22"/>
        </w:rPr>
        <w:br/>
        <w:t>Copyright (c) 2012 Rich Fought &lt;rich.fought@watchguard.com</w:t>
      </w:r>
      <w:r>
        <w:rPr>
          <w:rStyle w:val="a0"/>
          <w:rFonts w:ascii="宋体" w:hAnsi="宋体"/>
          <w:sz w:val="22"/>
        </w:rPr>
        <w:t>&gt;</w:t>
      </w:r>
      <w:r>
        <w:rPr>
          <w:rStyle w:val="a0"/>
          <w:rFonts w:ascii="宋体" w:hAnsi="宋体"/>
          <w:sz w:val="22"/>
        </w:rPr>
        <w:br/>
        <w:t>Copyright (c) 2008-2</w:t>
      </w:r>
      <w:r>
        <w:rPr>
          <w:rStyle w:val="a0"/>
          <w:rFonts w:ascii="宋体" w:hAnsi="宋体"/>
          <w:sz w:val="22"/>
        </w:rPr>
        <w:t>009 Thomas Graf &lt;tgraf@suug.ch&gt;</w:t>
      </w:r>
      <w:r>
        <w:rPr>
          <w:rStyle w:val="a0"/>
          <w:rFonts w:ascii="宋体" w:hAnsi="宋体"/>
          <w:sz w:val="22"/>
        </w:rPr>
        <w:br/>
        <w:t>Copyright (c) 2015 David Ahern &lt;dsa@cumulusnetworks.com&gt;</w:t>
      </w:r>
      <w:r>
        <w:rPr>
          <w:rStyle w:val="a0"/>
          <w:rFonts w:ascii="宋体" w:hAnsi="宋体"/>
          <w:sz w:val="22"/>
        </w:rPr>
        <w:br/>
        <w:t>Copyright (c) 2015 C</w:t>
      </w:r>
      <w:r>
        <w:rPr>
          <w:rStyle w:val="a0"/>
          <w:rFonts w:ascii="宋体" w:hAnsi="宋体"/>
          <w:sz w:val="22"/>
        </w:rPr>
        <w:t>ong Wang &lt;cwang@twopensource.com&gt;</w:t>
      </w:r>
      <w:r>
        <w:rPr>
          <w:rStyle w:val="a0"/>
          <w:rFonts w:ascii="宋体" w:hAnsi="宋体"/>
          <w:sz w:val="22"/>
        </w:rPr>
        <w:br/>
        <w:t>Copyright (c) 2010       Karl Hiramoto &lt;karl@hiramoto.org&gt;</w:t>
      </w:r>
      <w:r>
        <w:rPr>
          <w:rStyle w:val="a0"/>
          <w:rFonts w:ascii="宋体" w:hAnsi="宋体"/>
          <w:sz w:val="22"/>
        </w:rPr>
        <w:br/>
        <w:t>Copyright (c) 2019 Eyal Birger &lt;eyal.birger@gmail.com&gt;</w:t>
      </w:r>
      <w:r>
        <w:rPr>
          <w:rStyle w:val="a0"/>
          <w:rFonts w:ascii="宋体" w:hAnsi="宋体"/>
          <w:sz w:val="22"/>
        </w:rPr>
        <w:br/>
        <w:t>Copyright (c) 2005 Siemens AG Oesterreich</w:t>
      </w:r>
      <w:r>
        <w:rPr>
          <w:rStyle w:val="a0"/>
          <w:rFonts w:ascii="宋体" w:hAnsi="宋体"/>
          <w:sz w:val="22"/>
        </w:rPr>
        <w:br/>
        <w:t>Copyright (c) 2006 Siemens AG Oesterreich</w:t>
      </w:r>
      <w:r>
        <w:rPr>
          <w:rStyle w:val="a0"/>
          <w:rFonts w:ascii="宋体" w:hAnsi="宋体"/>
          <w:sz w:val="22"/>
        </w:rPr>
        <w:br/>
        <w:t>Copyright (c) 2013 Micha</w:t>
      </w:r>
      <w:r>
        <w:rPr>
          <w:rStyle w:val="a0"/>
          <w:rFonts w:ascii="宋体" w:hAnsi="宋体"/>
          <w:sz w:val="22"/>
        </w:rPr>
        <w:t>el Braun &lt;michael-dev@fami-braun.de&gt;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w:t>
      </w:r>
      <w:r>
        <w:rPr>
          <w:rStyle w:val="a0"/>
          <w:rFonts w:ascii="Times New Roman" w:hAnsi="Times New Roman"/>
          <w:sz w:val="21"/>
        </w:rPr>
        <w:t>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w:t>
      </w:r>
      <w:r>
        <w:rPr>
          <w:rStyle w:val="a0"/>
          <w:rFonts w:ascii="Times New Roman" w:hAnsi="Times New Roman"/>
          <w:sz w:val="21"/>
        </w:rPr>
        <w:t xml:space="preserve">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xml:space="preserve">,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w:t>
      </w:r>
      <w:r>
        <w:rPr>
          <w:rStyle w:val="a0"/>
          <w:rFonts w:ascii="Times New Roman" w:hAnsi="Times New Roman"/>
          <w:sz w:val="21"/>
        </w:rPr>
        <w:t xml:space="preserv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w:t>
      </w:r>
      <w:r>
        <w:rPr>
          <w:rStyle w:val="a0"/>
          <w:rFonts w:ascii="Times New Roman" w:hAnsi="Times New Roman"/>
          <w:sz w:val="21"/>
        </w:rPr>
        <w:t>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w:t>
      </w:r>
      <w:r>
        <w:rPr>
          <w:rStyle w:val="a0"/>
          <w:rFonts w:ascii="Times New Roman" w:hAnsi="Times New Roman"/>
          <w:sz w:val="21"/>
        </w:rPr>
        <w:t>t make sure that they, too, receive or can get the source code. If you link a program with the library, you must provide complete object files to the recipients so that they can relink them with the library, after making changes to the library and recompil</w:t>
      </w:r>
      <w:r>
        <w:rPr>
          <w:rStyle w:val="a0"/>
          <w:rFonts w:ascii="Times New Roman" w:hAnsi="Times New Roman"/>
          <w:sz w:val="21"/>
        </w:rPr>
        <w:t>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w:t>
      </w:r>
      <w:r>
        <w:rPr>
          <w:rStyle w:val="a0"/>
          <w:rFonts w:ascii="Times New Roman" w:hAnsi="Times New Roman"/>
          <w:sz w:val="21"/>
        </w:rPr>
        <w:t>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w:t>
      </w:r>
      <w:r>
        <w:rPr>
          <w:rStyle w:val="a0"/>
          <w:rFonts w:ascii="Times New Roman" w:hAnsi="Times New Roman"/>
          <w:sz w:val="21"/>
        </w:rPr>
        <w:t>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w:t>
      </w:r>
      <w:r>
        <w:rPr>
          <w:rStyle w:val="a0"/>
          <w:rFonts w:ascii="Times New Roman" w:hAnsi="Times New Roman"/>
          <w:sz w:val="21"/>
        </w:rPr>
        <w:t>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w:t>
      </w:r>
      <w:r>
        <w:rPr>
          <w:rStyle w:val="a0"/>
          <w:rFonts w:ascii="Times New Roman" w:hAnsi="Times New Roman"/>
          <w:sz w:val="21"/>
        </w:rPr>
        <w:t>are, including some libraries, is covered by the ordinary GNU General Public License, which was designed for utility programs. This license, the GNU Library General Public License, applies to certain designated libraries. This license is quite different fr</w:t>
      </w:r>
      <w:r>
        <w:rPr>
          <w:rStyle w:val="a0"/>
          <w:rFonts w:ascii="Times New Roman" w:hAnsi="Times New Roman"/>
          <w:sz w:val="21"/>
        </w:rPr>
        <w:t>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w:t>
      </w:r>
      <w:r>
        <w:rPr>
          <w:rStyle w:val="a0"/>
          <w:rFonts w:ascii="Times New Roman" w:hAnsi="Times New Roman"/>
          <w:sz w:val="21"/>
        </w:rPr>
        <w:t xml:space="preserve">ng or adding to a program and simply using it. Linking a program with a library, without changing the library, is in some sense simply using the library, and is analogous to running a utility program or application program. However, in a textual and legal </w:t>
      </w:r>
      <w:r>
        <w:rPr>
          <w:rStyle w:val="a0"/>
          <w:rFonts w:ascii="Times New Roman" w:hAnsi="Times New Roman"/>
          <w:sz w:val="21"/>
        </w:rPr>
        <w:t>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w:t>
      </w:r>
      <w:r>
        <w:rPr>
          <w:rStyle w:val="a0"/>
          <w:rFonts w:ascii="Times New Roman" w:hAnsi="Times New Roman"/>
          <w:sz w:val="21"/>
        </w:rPr>
        <w:t>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However, unrestricted linking of non-free programs would deprive the users of those programs of all benefit </w:t>
      </w:r>
      <w:r>
        <w:rPr>
          <w:rStyle w:val="a0"/>
          <w:rFonts w:ascii="Times New Roman" w:hAnsi="Times New Roman"/>
          <w:sz w:val="21"/>
        </w:rPr>
        <w:t>from the free status of the libraries themselves. This Library General Public License is intended to permit developers of non-free programs to use free libraries, while preserving your freedom as a user of such programs to change the free libraries that ar</w:t>
      </w:r>
      <w:r>
        <w:rPr>
          <w:rStyle w:val="a0"/>
          <w:rFonts w:ascii="Times New Roman" w:hAnsi="Times New Roman"/>
          <w:sz w:val="21"/>
        </w:rPr>
        <w:t>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w:t>
      </w:r>
      <w:r>
        <w:rPr>
          <w:rStyle w:val="a0"/>
          <w:rFonts w:ascii="Times New Roman" w:hAnsi="Times New Roman"/>
          <w:sz w:val="21"/>
        </w:rPr>
        <w:t xml:space="preserv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w:t>
      </w:r>
      <w:r>
        <w:rPr>
          <w:rStyle w:val="a0"/>
          <w:rFonts w:ascii="Times New Roman" w:hAnsi="Times New Roman"/>
          <w:sz w:val="21"/>
        </w:rPr>
        <w:t>reement applies to any software library which contains a notice placed by the copyright holder or other authorized party saying it may be distributed under the terms of this Library General Public License (also called "this License"). Each licensee is addr</w:t>
      </w:r>
      <w:r>
        <w:rPr>
          <w:rStyle w:val="a0"/>
          <w:rFonts w:ascii="Times New Roman" w:hAnsi="Times New Roman"/>
          <w:sz w:val="21"/>
        </w:rPr>
        <w:t>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w:t>
      </w:r>
      <w:r>
        <w:rPr>
          <w:rStyle w:val="a0"/>
          <w:rFonts w:ascii="Times New Roman" w:hAnsi="Times New Roman"/>
          <w:sz w:val="21"/>
        </w:rPr>
        <w:t>software library or work which has been distributed under these terms. A "work based on the Library" means either the Library or any derivative work under copyright law: that is to say, a work containing the Library or a portion of it, either verbatim or w</w:t>
      </w:r>
      <w:r>
        <w:rPr>
          <w:rStyle w:val="a0"/>
          <w:rFonts w:ascii="Times New Roman" w:hAnsi="Times New Roman"/>
          <w:sz w:val="21"/>
        </w:rPr>
        <w:t>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w:t>
      </w:r>
      <w:r>
        <w:rPr>
          <w:rStyle w:val="a0"/>
          <w:rFonts w:ascii="Times New Roman" w:hAnsi="Times New Roman"/>
          <w:sz w:val="21"/>
        </w:rPr>
        <w: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w:t>
      </w:r>
      <w:r>
        <w:rPr>
          <w:rStyle w:val="a0"/>
          <w:rFonts w:ascii="Times New Roman" w:hAnsi="Times New Roman"/>
          <w:sz w:val="21"/>
        </w:rPr>
        <w:t>ibution and modification are not covered by this License; they are outside its scope. The act of running a program using the Library is not restricted, and output from such a program is covered only if its contents constitute a work based on the Library (i</w:t>
      </w:r>
      <w:r>
        <w:rPr>
          <w:rStyle w:val="a0"/>
          <w:rFonts w:ascii="Times New Roman" w:hAnsi="Times New Roman"/>
          <w:sz w:val="21"/>
        </w:rPr>
        <w:t>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w:t>
      </w:r>
      <w:r>
        <w:rPr>
          <w:rStyle w:val="a0"/>
          <w:rFonts w:ascii="Times New Roman" w:hAnsi="Times New Roman"/>
          <w:sz w:val="21"/>
        </w:rPr>
        <w:t>you receive it, in any medium, provided that you conspicuously and appropriately publish on each copy an appropriate copyright notice and disclaimer of warranty; keep intact all the notices that refer to this License and to the absence of any warranty; and</w:t>
      </w:r>
      <w:r>
        <w:rPr>
          <w:rStyle w:val="a0"/>
          <w:rFonts w:ascii="Times New Roman" w:hAnsi="Times New Roman"/>
          <w:sz w:val="21"/>
        </w:rPr>
        <w:t xml:space="preserve"> distribute a copy of this License along with the Library.</w:t>
      </w:r>
      <w:r>
        <w:rPr>
          <w:rStyle w:val="a0"/>
          <w:rFonts w:ascii="Times New Roman" w:hAnsi="Times New Roman"/>
          <w:sz w:val="21"/>
        </w:rPr>
        <w:br/>
        <w:t xml:space="preserve">You may charge a fee for the physical act of transferring a copy, and you may at your option offer warranty </w:t>
      </w:r>
      <w:r>
        <w:rPr>
          <w:rStyle w:val="a0"/>
          <w:rFonts w:ascii="Times New Roman" w:hAnsi="Times New Roman"/>
          <w:sz w:val="21"/>
        </w:rPr>
        <w:t>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w:t>
      </w:r>
      <w:r>
        <w:rPr>
          <w:rStyle w:val="a0"/>
          <w:rFonts w:ascii="Times New Roman" w:hAnsi="Times New Roman"/>
          <w:sz w:val="21"/>
        </w:rPr>
        <w:t>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w:t>
      </w:r>
      <w:r>
        <w:rPr>
          <w:rStyle w:val="a0"/>
          <w:rFonts w:ascii="Times New Roman" w:hAnsi="Times New Roman"/>
          <w:sz w:val="21"/>
        </w:rPr>
        <w:t>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w:t>
      </w:r>
      <w:r>
        <w:rPr>
          <w:rStyle w:val="a0"/>
          <w:rFonts w:ascii="Times New Roman" w:hAnsi="Times New Roman"/>
          <w:sz w:val="21"/>
        </w:rPr>
        <w:t>f a facility in the modified Library refers to a function or a table of data to be supplied by an application program that uses the facility, other than as an argument passed when the facility is invoked, then you must make a good faith effort to ensure th</w:t>
      </w:r>
      <w:r>
        <w:rPr>
          <w:rStyle w:val="a0"/>
          <w:rFonts w:ascii="Times New Roman" w:hAnsi="Times New Roman"/>
          <w:sz w:val="21"/>
        </w:rPr>
        <w:t>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t>
      </w:r>
      <w:r>
        <w:rPr>
          <w:rStyle w:val="a0"/>
          <w:rFonts w:ascii="Times New Roman" w:hAnsi="Times New Roman"/>
          <w:sz w:val="21"/>
        </w:rPr>
        <w:t>well-defined independent of the application. Therefore, Subsection 2d requires that any application-supplied function or table used by this function must be optional: if the application does not supply it, the square root function must still compute square</w:t>
      </w:r>
      <w:r>
        <w:rPr>
          <w:rStyle w:val="a0"/>
          <w:rFonts w:ascii="Times New Roman" w:hAnsi="Times New Roman"/>
          <w:sz w:val="21"/>
        </w:rPr>
        <w:t xml:space="preserv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w:t>
      </w:r>
      <w:r>
        <w:rPr>
          <w:rStyle w:val="a0"/>
          <w:rFonts w:ascii="Times New Roman" w:hAnsi="Times New Roman"/>
          <w:sz w:val="21"/>
        </w:rPr>
        <w:t>not apply to those sections when you distribute them as separate works. But when you distribute the same sections as part of a whole which is a work based on the Library, the distribution of the whole must be on the terms of this License, whose permissions</w:t>
      </w:r>
      <w:r>
        <w:rPr>
          <w:rStyle w:val="a0"/>
          <w:rFonts w:ascii="Times New Roman" w:hAnsi="Times New Roman"/>
          <w:sz w:val="21"/>
        </w:rPr>
        <w:t xml:space="preserve">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w:t>
      </w:r>
      <w:r>
        <w:rPr>
          <w:rStyle w:val="a0"/>
          <w:rFonts w:ascii="Times New Roman" w:hAnsi="Times New Roman"/>
          <w:sz w:val="21"/>
        </w:rPr>
        <w:t>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w:t>
      </w:r>
      <w:r>
        <w:rPr>
          <w:rStyle w:val="a0"/>
          <w:rFonts w:ascii="Times New Roman" w:hAnsi="Times New Roman"/>
          <w:sz w:val="21"/>
        </w:rPr>
        <w: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Library. To do this, you must alter all the notices </w:t>
      </w:r>
      <w:r>
        <w:rPr>
          <w:rStyle w:val="a0"/>
          <w:rFonts w:ascii="Times New Roman" w:hAnsi="Times New Roman"/>
          <w:sz w:val="21"/>
        </w:rPr>
        <w:t xml:space="preserve">that refer to this License, so that they refer to the ordinary GNU General Public License, version 2, instead of to this License. (If a newer version than version 2 of the ordinary GNU General Public License has appeared, then you can specify that version </w:t>
      </w:r>
      <w:r>
        <w:rPr>
          <w:rStyle w:val="a0"/>
          <w:rFonts w:ascii="Times New Roman" w:hAnsi="Times New Roman"/>
          <w:sz w:val="21"/>
        </w:rPr>
        <w:t>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w:t>
      </w:r>
      <w:r>
        <w:rPr>
          <w:rStyle w:val="a0"/>
          <w:rFonts w:ascii="Times New Roman" w:hAnsi="Times New Roman"/>
          <w:sz w:val="21"/>
        </w:rPr>
        <w:t xml:space="preserve">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w:t>
      </w:r>
      <w:r>
        <w:rPr>
          <w:rStyle w:val="a0"/>
          <w:rFonts w:ascii="Times New Roman" w:hAnsi="Times New Roman"/>
          <w:sz w:val="21"/>
        </w:rPr>
        <w:t>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w:t>
      </w:r>
      <w:r>
        <w:rPr>
          <w:rStyle w:val="a0"/>
          <w:rFonts w:ascii="Times New Roman" w:hAnsi="Times New Roman"/>
          <w:sz w:val="21"/>
        </w:rPr>
        <w:t xml:space="preserve"> distribution of object code is made by offering access to copy from a designated place, then offering equivalent access to copy the source code from the same place satisfies the requirement to distribute the source code, even though third parties are not </w:t>
      </w:r>
      <w:r>
        <w:rPr>
          <w:rStyle w:val="a0"/>
          <w:rFonts w:ascii="Times New Roman" w:hAnsi="Times New Roman"/>
          <w:sz w:val="21"/>
        </w:rPr>
        <w:t>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w:t>
      </w:r>
      <w:r>
        <w:rPr>
          <w:rStyle w:val="a0"/>
          <w:rFonts w:ascii="Times New Roman" w:hAnsi="Times New Roman"/>
          <w:sz w:val="21"/>
        </w:rPr>
        <w:t xml:space="preserve">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w:t>
      </w:r>
      <w:r>
        <w:rPr>
          <w:rStyle w:val="a0"/>
          <w:rFonts w:ascii="Times New Roman" w:hAnsi="Times New Roman"/>
          <w:sz w:val="21"/>
        </w:rPr>
        <w: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w:t>
      </w:r>
      <w:r>
        <w:rPr>
          <w:rStyle w:val="a0"/>
          <w:rFonts w:ascii="Times New Roman" w:hAnsi="Times New Roman"/>
          <w:sz w:val="21"/>
        </w:rPr>
        <w:t xml:space="preserve">le that is part of the Library, the object code for the work may be a derivative work of the Library even though the source code is not. Whether this is true is especially significant if the work can be linked without the Library, or if the work is itself </w:t>
      </w:r>
      <w:r>
        <w:rPr>
          <w:rStyle w:val="a0"/>
          <w:rFonts w:ascii="Times New Roman" w:hAnsi="Times New Roman"/>
          <w:sz w:val="21"/>
        </w:rPr>
        <w:t>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w:t>
      </w:r>
      <w:r>
        <w:rPr>
          <w:rStyle w:val="a0"/>
          <w:rFonts w:ascii="Times New Roman" w:hAnsi="Times New Roman"/>
          <w:sz w:val="21"/>
        </w:rPr>
        <w:t>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w:t>
      </w:r>
      <w:r>
        <w:rPr>
          <w:rStyle w:val="a0"/>
          <w:rFonts w:ascii="Times New Roman" w:hAnsi="Times New Roman"/>
          <w:sz w:val="21"/>
        </w:rPr>
        <w:t>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w:t>
      </w:r>
      <w:r>
        <w:rPr>
          <w:rStyle w:val="a0"/>
          <w:rFonts w:ascii="Times New Roman" w:hAnsi="Times New Roman"/>
          <w:sz w:val="21"/>
        </w:rPr>
        <w:t xml:space="preserve"> also compile or link a "work that uses the Library" with the Library to produce a work containing portions of the Library, and distribute that work under terms of your choice, provided that the terms permit modification of the work for the customer's own </w:t>
      </w:r>
      <w:r>
        <w:rPr>
          <w:rStyle w:val="a0"/>
          <w:rFonts w:ascii="Times New Roman" w:hAnsi="Times New Roman"/>
          <w:sz w:val="21"/>
        </w:rPr>
        <w:t>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w:t>
      </w:r>
      <w:r>
        <w:rPr>
          <w:rStyle w:val="a0"/>
          <w:rFonts w:ascii="Times New Roman" w:hAnsi="Times New Roman"/>
          <w:sz w:val="21"/>
        </w:rPr>
        <w:t>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w:t>
      </w:r>
      <w:r>
        <w:rPr>
          <w:rStyle w:val="a0"/>
          <w:rFonts w:ascii="Times New Roman" w:hAnsi="Times New Roman"/>
          <w:sz w:val="21"/>
        </w:rPr>
        <w:t>h the complete corresponding machine-readable source code for the Library including whatever changes were used in the work (which must be distributed under Sections 1 and 2 above); and, if the work is an executable linked with the Library, with the complet</w:t>
      </w:r>
      <w:r>
        <w:rPr>
          <w:rStyle w:val="a0"/>
          <w:rFonts w:ascii="Times New Roman" w:hAnsi="Times New Roman"/>
          <w:sz w:val="21"/>
        </w:rPr>
        <w:t xml:space="preserve">e machine-readable "work that uses the Library", as </w:t>
      </w:r>
      <w:r>
        <w:rPr>
          <w:rStyle w:val="a0"/>
          <w:rFonts w:ascii="Times New Roman" w:hAnsi="Times New Roman"/>
          <w:sz w:val="21"/>
        </w:rPr>
        <w:t>object code and/or source code, so that the user can modify the Library and then relink to produce a modified executable containing the modified Library. (It is understood that the user who changes the co</w:t>
      </w:r>
      <w:r>
        <w:rPr>
          <w:rStyle w:val="a0"/>
          <w:rFonts w:ascii="Times New Roman" w:hAnsi="Times New Roman"/>
          <w:sz w:val="21"/>
        </w:rPr>
        <w:t>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w:t>
      </w:r>
      <w:r>
        <w:rPr>
          <w:rStyle w:val="a0"/>
          <w:rFonts w:ascii="Times New Roman" w:hAnsi="Times New Roman"/>
          <w:sz w:val="21"/>
        </w:rPr>
        <w:t xml:space="preserve"> in Subsection 6a, above, for a charge no more than the cost of performing this distribution.</w:t>
      </w:r>
      <w:r>
        <w:rPr>
          <w:rStyle w:val="a0"/>
          <w:rFonts w:ascii="Times New Roman" w:hAnsi="Times New Roman"/>
          <w:sz w:val="21"/>
        </w:rPr>
        <w:br/>
        <w:t xml:space="preserve">c) If distribution of the work is made by offering access to copy from a designated place, offer equivalent access to copy the above specified materials from the </w:t>
      </w:r>
      <w:r>
        <w:rPr>
          <w:rStyle w:val="a0"/>
          <w:rFonts w:ascii="Times New Roman" w:hAnsi="Times New Roman"/>
          <w:sz w:val="21"/>
        </w:rPr>
        <w:t>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w:t>
      </w:r>
      <w:r>
        <w:rPr>
          <w:rStyle w:val="a0"/>
          <w:rFonts w:ascii="Times New Roman" w:hAnsi="Times New Roman"/>
          <w:sz w:val="21"/>
        </w:rPr>
        <w:t>r reproducing the executable from it. However, as a special exception, the source code distributed need not include anything that is normally distributed (in either source or binary form) with the major components (compiler, kernel, and so on) of the opera</w:t>
      </w:r>
      <w:r>
        <w:rPr>
          <w:rStyle w:val="a0"/>
          <w:rFonts w:ascii="Times New Roman" w:hAnsi="Times New Roman"/>
          <w:sz w:val="21"/>
        </w:rPr>
        <w:t>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w:t>
      </w:r>
      <w:r>
        <w:rPr>
          <w:rStyle w:val="a0"/>
          <w:rFonts w:ascii="Times New Roman" w:hAnsi="Times New Roman"/>
          <w:sz w:val="21"/>
        </w:rPr>
        <w:t xml:space="preserve">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w:t>
      </w:r>
      <w:r>
        <w:rPr>
          <w:rStyle w:val="a0"/>
          <w:rFonts w:ascii="Times New Roman" w:hAnsi="Times New Roman"/>
          <w:sz w:val="21"/>
        </w:rPr>
        <w:t>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w:t>
      </w:r>
      <w:r>
        <w:rPr>
          <w:rStyle w:val="a0"/>
          <w:rFonts w:ascii="Times New Roman" w:hAnsi="Times New Roman"/>
          <w:sz w:val="21"/>
        </w:rPr>
        <w:t>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w:t>
      </w:r>
      <w:r>
        <w:rPr>
          <w:rStyle w:val="a0"/>
          <w:rFonts w:ascii="Times New Roman" w:hAnsi="Times New Roman"/>
          <w:sz w:val="21"/>
        </w:rPr>
        <w:t>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w:t>
      </w:r>
      <w:r>
        <w:rPr>
          <w:rStyle w:val="a0"/>
          <w:rFonts w:ascii="Times New Roman" w:hAnsi="Times New Roman"/>
          <w:sz w:val="21"/>
        </w:rPr>
        <w:t>attempt otherwise to copy, modify, sublicense, link with, or distribute the Library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w:t>
      </w:r>
      <w:r>
        <w:rPr>
          <w:rStyle w:val="a0"/>
          <w:rFonts w:ascii="Times New Roman" w:hAnsi="Times New Roman"/>
          <w:sz w:val="21"/>
        </w:rPr>
        <w:t>. These actions are prohibited by law if you do not accept this License. Therefore, by modifying or distributing the Library (or any work based on the Library), you indicate your acceptance of this License to do so, and all its terms and conditions for cop</w:t>
      </w:r>
      <w:r>
        <w:rPr>
          <w:rStyle w:val="a0"/>
          <w:rFonts w:ascii="Times New Roman" w:hAnsi="Times New Roman"/>
          <w:sz w:val="21"/>
        </w:rPr>
        <w:t>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w:t>
      </w:r>
      <w:r>
        <w:rPr>
          <w:rStyle w:val="a0"/>
          <w:rFonts w:ascii="Times New Roman" w:hAnsi="Times New Roman"/>
          <w:sz w:val="21"/>
        </w:rPr>
        <w:t>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w:t>
      </w:r>
      <w:r>
        <w:rPr>
          <w:rStyle w:val="a0"/>
          <w:rFonts w:ascii="Times New Roman" w:hAnsi="Times New Roman"/>
          <w:sz w:val="21"/>
        </w:rPr>
        <w:t xml:space="preserve">sequence of a court judgment or allegation of patent infringement or for any other reason (not limited to patent issues), conditions are imposed on you (whether by court order, agreement or otherwise) that </w:t>
      </w:r>
      <w:r>
        <w:rPr>
          <w:rStyle w:val="a0"/>
          <w:rFonts w:ascii="Times New Roman" w:hAnsi="Times New Roman"/>
          <w:sz w:val="21"/>
        </w:rPr>
        <w:t>contradict the conditions of this License, they do</w:t>
      </w:r>
      <w:r>
        <w:rPr>
          <w:rStyle w:val="a0"/>
          <w:rFonts w:ascii="Times New Roman" w:hAnsi="Times New Roman"/>
          <w:sz w:val="21"/>
        </w:rPr>
        <w:t xml:space="preserve"> not excuse you from the conditions of this License. If you cannot distribute so as to satisfy simultaneously your obligations under this License and any other pertinent obligations, then as a consequence you may not distribute the Library at all. For exam</w:t>
      </w:r>
      <w:r>
        <w:rPr>
          <w:rStyle w:val="a0"/>
          <w:rFonts w:ascii="Times New Roman" w:hAnsi="Times New Roman"/>
          <w:sz w:val="21"/>
        </w:rPr>
        <w:t>ple, if a patent license would not permit royalty-free redistribution of the Library by all those who receive copies directly or indirectly through you, then the only way you could satisfy both it and this License would be to refrain entirely from distribu</w:t>
      </w:r>
      <w:r>
        <w:rPr>
          <w:rStyle w:val="a0"/>
          <w:rFonts w:ascii="Times New Roman" w:hAnsi="Times New Roman"/>
          <w:sz w:val="21"/>
        </w:rPr>
        <w:t>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w:t>
      </w:r>
      <w:r>
        <w:rPr>
          <w:rStyle w:val="a0"/>
          <w:rFonts w:ascii="Times New Roman" w:hAnsi="Times New Roman"/>
          <w:sz w:val="21"/>
        </w:rPr>
        <w:t>purpose of this section to induce you to infringe any patents or other property right claims or to contest validity of any such claims; this section has the sole purpose of protecting the integrity of the free software distribution system which is implemen</w:t>
      </w:r>
      <w:r>
        <w:rPr>
          <w:rStyle w:val="a0"/>
          <w:rFonts w:ascii="Times New Roman" w:hAnsi="Times New Roman"/>
          <w:sz w:val="21"/>
        </w:rPr>
        <w:t>ted by public license practices. Many people have made generous contributions to the wide range of software distributed through that system in reliance on consistent application of that system; it is up to the author/donor to decide if he or she is willing</w:t>
      </w:r>
      <w:r>
        <w:rPr>
          <w:rStyle w:val="a0"/>
          <w:rFonts w:ascii="Times New Roman" w:hAnsi="Times New Roman"/>
          <w:sz w:val="21"/>
        </w:rPr>
        <w:t xml:space="preserve">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w:t>
      </w:r>
      <w:r>
        <w:rPr>
          <w:rStyle w:val="a0"/>
          <w:rFonts w:ascii="Times New Roman" w:hAnsi="Times New Roman"/>
          <w:sz w:val="21"/>
        </w:rPr>
        <w:t>ry is restricted in certain countries either by patents or by copyrighted interfaces, the original copyright holder who places the Library under this License may add an explicit geographical distribution limitation excluding those countries, so that distri</w:t>
      </w:r>
      <w:r>
        <w:rPr>
          <w:rStyle w:val="a0"/>
          <w:rFonts w:ascii="Times New Roman" w:hAnsi="Times New Roman"/>
          <w:sz w:val="21"/>
        </w:rPr>
        <w:t>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w:t>
      </w:r>
      <w:r>
        <w:rPr>
          <w:rStyle w:val="a0"/>
          <w:rFonts w:ascii="Times New Roman" w:hAnsi="Times New Roman"/>
          <w:sz w:val="21"/>
        </w:rPr>
        <w:t>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w:t>
      </w:r>
      <w:r>
        <w:rPr>
          <w:rStyle w:val="a0"/>
          <w:rFonts w:ascii="Times New Roman" w:hAnsi="Times New Roman"/>
          <w:sz w:val="21"/>
        </w:rPr>
        <w:t>n number of this License which applies to it and "any later version", you have the option of following the terms and conditions either of that version or of any later version published by the Free Software Foundation. If the Library does not specify a lice</w:t>
      </w:r>
      <w:r>
        <w:rPr>
          <w:rStyle w:val="a0"/>
          <w:rFonts w:ascii="Times New Roman" w:hAnsi="Times New Roman"/>
          <w:sz w:val="21"/>
        </w:rPr>
        <w:t>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w:t>
      </w:r>
      <w:r>
        <w:rPr>
          <w:rStyle w:val="a0"/>
          <w:rFonts w:ascii="Times New Roman" w:hAnsi="Times New Roman"/>
          <w:sz w:val="21"/>
        </w:rPr>
        <w:t>sk for permission. For software which is copyrighted by the Free Software Foundation, write to the Free Software Foundation; we sometimes make exceptions for this. Our decision will be guided by the two goals of preserving the free status of all derivative</w:t>
      </w:r>
      <w:r>
        <w:rPr>
          <w:rStyle w:val="a0"/>
          <w:rFonts w:ascii="Times New Roman" w:hAnsi="Times New Roman"/>
          <w:sz w:val="21"/>
        </w:rPr>
        <w:t>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w:t>
      </w:r>
      <w:r>
        <w:rPr>
          <w:rStyle w:val="a0"/>
          <w:rFonts w:ascii="Times New Roman" w:hAnsi="Times New Roman"/>
          <w:sz w:val="21"/>
        </w:rPr>
        <w:t xml:space="preserve">TED IN WRITING THE COPYRIGHT HOLDERS AND/OR OTHER PARTIES PROVIDE THE LIBRARY "AS IS" WITHOUT WARRANTY OF ANY KIND, EITHER EXPRESSED OR IMPLIED, INCLUDING, BUT NOT LIMITED TO, THE IMPLIED WARRANTIES OF MERCHANTABILITY AND FITNESS FOR A PARTICULAR PURPOSE. </w:t>
      </w:r>
      <w:r>
        <w:rPr>
          <w:rStyle w:val="a0"/>
          <w:rFonts w:ascii="Times New Roman" w:hAnsi="Times New Roman"/>
          <w:sz w:val="21"/>
        </w:rPr>
        <w:t xml:space="preserve">THE ENTIRE RISK AS TO THE QUALITY AND PERFORMANCE OF THE </w:t>
      </w:r>
      <w:r>
        <w:rPr>
          <w:rStyle w:val="a0"/>
          <w:rFonts w:ascii="Times New Roman" w:hAnsi="Times New Roman"/>
          <w:sz w:val="21"/>
        </w:rPr>
        <w:t>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w:t>
      </w:r>
      <w:r>
        <w:rPr>
          <w:rStyle w:val="a0"/>
          <w:rFonts w:ascii="Times New Roman" w:hAnsi="Times New Roman"/>
          <w:sz w:val="21"/>
        </w:rPr>
        <w:t xml:space="preserve">G WILL ANY COPYRIGHT HOLDER, OR ANY OTHER PARTY WHO MAY MODIFY AND/OR REDISTRIBUTE THE LIBRARY AS PERMITTED ABOVE, BE LIABLE TO YOU FOR DAMAGES, INCLUDING ANY GENERAL, SPECIAL, INCIDENTAL OR CONSEQUENTIAL DAMAGES ARISING OUT OF THE USE OR INABILITY TO USE </w:t>
      </w:r>
      <w:r>
        <w:rPr>
          <w:rStyle w:val="a0"/>
          <w:rFonts w:ascii="Times New Roman" w:hAnsi="Times New Roman"/>
          <w:sz w:val="21"/>
        </w:rPr>
        <w:t>THE LIBRARY (INCLUDING BUT NOT LIMITED TO LOSS OF DATA OR DATA BEING RENDERED INACCURATE OR LOSSES SUSTAINED BY YOU OR THIRD PARTIES OR A FAILURE OF THE LIBRARY TO OPERATE WITH ANY OTHER SOFTWARE), EVEN IF SUCH HOLDER OR OTHER PARTY HAS BEEN ADVISED OF THE</w:t>
      </w:r>
      <w:r>
        <w:rPr>
          <w:rStyle w:val="a0"/>
          <w:rFonts w:ascii="Times New Roman" w:hAnsi="Times New Roman"/>
          <w:sz w:val="21"/>
        </w:rPr>
        <w:t xml:space="preserv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w:t>
      </w:r>
      <w:r>
        <w:rPr>
          <w:rStyle w:val="a0"/>
          <w:rFonts w:ascii="Times New Roman" w:hAnsi="Times New Roman"/>
          <w:sz w:val="21"/>
        </w:rPr>
        <w:t>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w:t>
      </w:r>
      <w:r>
        <w:rPr>
          <w:rStyle w:val="a0"/>
          <w:rFonts w:ascii="Times New Roman" w:hAnsi="Times New Roman"/>
          <w:sz w:val="21"/>
        </w:rPr>
        <w:t>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w:t>
      </w:r>
      <w:r>
        <w:rPr>
          <w:rStyle w:val="a0"/>
          <w:rFonts w:ascii="Times New Roman" w:hAnsi="Times New Roman"/>
          <w:sz w:val="21"/>
        </w:rPr>
        <w:t xml:space="preserve">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w:t>
      </w:r>
      <w:r>
        <w:rPr>
          <w:rStyle w:val="a0"/>
          <w:rFonts w:ascii="Times New Roman" w:hAnsi="Times New Roman"/>
          <w:sz w:val="21"/>
        </w:rPr>
        <w:t>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w:t>
      </w:r>
      <w:r>
        <w:rPr>
          <w:rStyle w:val="a0"/>
          <w:rFonts w:ascii="Times New Roman" w:hAnsi="Times New Roman"/>
          <w:sz w:val="21"/>
        </w:rPr>
        <w:t>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w:t>
      </w:r>
      <w:r>
        <w:rPr>
          <w:rStyle w:val="a0"/>
          <w:rFonts w:ascii="Times New Roman" w:hAnsi="Times New Roman"/>
          <w:sz w:val="21"/>
        </w:rPr>
        <w:t>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w:t>
      </w:r>
      <w:r>
        <w:rPr>
          <w:rStyle w:val="a0"/>
          <w:rFonts w:ascii="Times New Roman" w:hAnsi="Times New Roman"/>
          <w:sz w:val="21"/>
        </w:rPr>
        <w:t>eby disclaims all copyright interest in</w:t>
      </w:r>
      <w:r>
        <w:rPr>
          <w:rStyle w:val="a0"/>
          <w:rFonts w:ascii="Times New Roman" w:hAnsi="Times New Roman"/>
          <w:sz w:val="21"/>
        </w:rPr>
        <w:br/>
      </w:r>
      <w:r>
        <w:rPr>
          <w:rStyle w:val="a0"/>
          <w:rFonts w:ascii="Times New Roman" w:hAnsi="Times New Roman"/>
          <w:sz w:val="21"/>
        </w:rP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w:t>
      </w:r>
      <w:r>
        <w:rPr>
          <w:rStyle w:val="a0"/>
          <w:rFonts w:ascii="Times New Roman" w:hAnsi="Times New Roman"/>
          <w:sz w:val="21"/>
        </w:rPr>
        <w:t xml:space="preserve">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w:t>
      </w:r>
      <w:r>
        <w:rPr>
          <w:rStyle w:val="a0"/>
          <w:rFonts w:ascii="Times New Roman" w:hAnsi="Times New Roman"/>
          <w:sz w:val="21"/>
        </w:rPr>
        <w:t xml:space="preserve">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w:t>
      </w:r>
      <w:r>
        <w:rPr>
          <w:rStyle w:val="a0"/>
          <w:rFonts w:ascii="Times New Roman" w:hAnsi="Times New Roman"/>
          <w:sz w:val="21"/>
        </w:rPr>
        <w:t>License along with this library;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