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perl-XML-Structured</w:t>
      </w:r>
      <w:r>
        <w:rPr>
          <w:rStyle w:val="a0"/>
          <w:rFonts w:ascii="微软雅黑" w:hAnsi="微软雅黑"/>
          <w:b w:val="0"/>
          <w:sz w:val="21"/>
        </w:rPr>
        <w:t xml:space="preserve"> </w:t>
      </w:r>
      <w:r>
        <w:rPr>
          <w:rStyle w:val="a0"/>
          <w:rFonts w:ascii="微软雅黑" w:hAnsi="微软雅黑"/>
          <w:b w:val="0"/>
          <w:sz w:val="21"/>
        </w:rPr>
        <w:t>1.3</w:t>
      </w:r>
    </w:p>
    <w:p>
      <w:pPr/>
      <w:r>
        <w:rPr>
          <w:rStyle w:val="a0"/>
          <w:rFonts w:ascii="Arial" w:hAnsi="Arial"/>
          <w:b/>
        </w:rPr>
        <w:t xml:space="preserve">Copyright notice: </w:t>
      </w:r>
    </w:p>
    <w:p>
      <w:pPr>
        <w:spacing w:line="240" w:lineRule="auto"/>
      </w:pPr>
      <w:r>
        <w:rPr>
          <w:rStyle w:val="a0"/>
          <w:rFonts w:ascii="宋体" w:hAnsi="宋体"/>
          <w:sz w:val="22"/>
        </w:rPr>
        <w:t>Copyright (C) 2000 - 2002 Hewlett-Packard Company</w:t>
      </w:r>
    </w:p>
    <w:p>
      <w:pPr/>
    </w:p>
    <w:p>
      <w:pPr/>
      <w:r>
        <w:rPr>
          <w:rStyle w:val="a0"/>
          <w:b/>
        </w:rPr>
        <w:t>License:</w:t>
      </w:r>
      <w:r>
        <w:rPr>
          <w:rStyle w:val="a0"/>
        </w:rPr>
        <w:t xml:space="preserve"> </w:t>
      </w:r>
      <w:r>
        <w:rPr>
          <w:rStyle w:val="a0"/>
          <w:sz w:val="21"/>
        </w:rPr>
        <w:t>GPL</w:t>
      </w:r>
      <w:r>
        <w:rPr>
          <w:rStyle w:val="a0"/>
          <w:sz w:val="21"/>
        </w:rPr>
        <w:t xml:space="preserve"> License</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our General Public License is intended to guarantee your freedom to share and change free software--to make sure </w:t>
      </w:r>
      <w:r>
        <w:rPr>
          <w:rStyle w:val="a0"/>
        </w:rPr>
        <w:t>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