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rubygem-i18n</w:t>
      </w:r>
      <w:r>
        <w:rPr>
          <w:rStyle w:val="a0"/>
          <w:rFonts w:ascii="微软雅黑" w:hAnsi="微软雅黑"/>
          <w:b w:val="0"/>
          <w:sz w:val="21"/>
        </w:rPr>
        <w:t xml:space="preserve"> 1.8.11</w:t>
      </w:r>
    </w:p>
    <w:p>
      <w:pPr/>
      <w:r>
        <w:rPr>
          <w:rStyle w:val="a0"/>
          <w:rFonts w:ascii="Arial" w:hAnsi="Arial"/>
          <w:b/>
        </w:rPr>
        <w:t xml:space="preserve">Copyright notice: </w:t>
      </w:r>
    </w:p>
    <w:p>
      <w:pPr/>
      <w:r>
        <w:rPr>
          <w:rStyle w:val="a0"/>
          <w:rFonts w:ascii="宋体" w:hAnsi="宋体"/>
          <w:sz w:val="22"/>
        </w:rPr>
        <w:t>Copyright (c) 2008 The Ruby I18n team</w:t>
      </w:r>
      <w:r>
        <w:rPr>
          <w:rStyle w:val="a0"/>
          <w:rFonts w:ascii="宋体" w:hAnsi="宋体"/>
          <w:sz w:val="22"/>
        </w:rPr>
        <w:br/>
      </w:r>
    </w:p>
    <w:p>
      <w:pPr/>
      <w:r>
        <w:rPr>
          <w:rStyle w:val="a0"/>
          <w:b/>
        </w:rPr>
        <w:t xml:space="preserve">License: </w:t>
      </w:r>
      <w:r>
        <w:rPr>
          <w:rStyle w:val="a0"/>
          <w:sz w:val="21"/>
        </w:rPr>
        <w:t>MIT and (BSD or Ruby)</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w:t>
      </w:r>
      <w:r>
        <w:rPr>
          <w:rStyle w:val="a0"/>
          <w:rFonts w:ascii="Times New Roman" w:hAnsi="Times New Roman"/>
          <w:sz w:val="21"/>
        </w:rPr>
        <w:t>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Style w:val="a0"/>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Style w:val="a0"/>
          <w:rFonts w:ascii="Times New Roman" w:hAnsi="Times New Roman"/>
          <w:sz w:val="21"/>
        </w:rPr>
        <w:t>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