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6C4" w:rsidRDefault="00A601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16C4" w:rsidRDefault="009116C4">
      <w:pPr>
        <w:spacing w:line="420" w:lineRule="exact"/>
        <w:jc w:val="center"/>
        <w:rPr>
          <w:rFonts w:ascii="Arial" w:hAnsi="Arial" w:cs="Arial"/>
          <w:b/>
          <w:snapToGrid/>
          <w:sz w:val="32"/>
          <w:szCs w:val="32"/>
        </w:rPr>
      </w:pPr>
    </w:p>
    <w:p w:rsidR="009116C4" w:rsidRDefault="00A601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16C4" w:rsidRDefault="009116C4">
      <w:pPr>
        <w:spacing w:line="420" w:lineRule="exact"/>
        <w:jc w:val="both"/>
        <w:rPr>
          <w:rFonts w:ascii="Arial" w:hAnsi="Arial" w:cs="Arial"/>
          <w:snapToGrid/>
        </w:rPr>
      </w:pPr>
    </w:p>
    <w:p w:rsidR="009116C4" w:rsidRDefault="00A601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16C4" w:rsidRDefault="00A601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16C4" w:rsidRDefault="009116C4">
      <w:pPr>
        <w:spacing w:line="420" w:lineRule="exact"/>
        <w:jc w:val="both"/>
        <w:rPr>
          <w:rFonts w:ascii="Arial" w:hAnsi="Arial" w:cs="Arial"/>
          <w:i/>
          <w:snapToGrid/>
          <w:color w:val="0099FF"/>
          <w:sz w:val="18"/>
          <w:szCs w:val="18"/>
        </w:rPr>
      </w:pPr>
    </w:p>
    <w:p w:rsidR="009116C4" w:rsidRDefault="00A601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16C4" w:rsidRDefault="009116C4">
      <w:pPr>
        <w:pStyle w:val="a8"/>
        <w:spacing w:before="0" w:after="0" w:line="240" w:lineRule="auto"/>
        <w:jc w:val="left"/>
        <w:rPr>
          <w:rFonts w:ascii="Arial" w:hAnsi="Arial" w:cs="Arial"/>
          <w:bCs w:val="0"/>
          <w:sz w:val="21"/>
          <w:szCs w:val="21"/>
        </w:rPr>
      </w:pPr>
      <w:bookmarkStart w:id="0" w:name="_GoBack"/>
      <w:bookmarkEnd w:id="0"/>
    </w:p>
    <w:p w:rsidR="009116C4" w:rsidRDefault="00A601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libhbaapi</w:t>
      </w:r>
      <w:proofErr w:type="spellEnd"/>
      <w:r>
        <w:rPr>
          <w:rFonts w:ascii="微软雅黑" w:hAnsi="微软雅黑"/>
          <w:b w:val="0"/>
          <w:sz w:val="21"/>
        </w:rPr>
        <w:t xml:space="preserve"> 3.11</w:t>
      </w:r>
    </w:p>
    <w:p w:rsidR="009116C4" w:rsidRDefault="00A6015F">
      <w:pPr>
        <w:rPr>
          <w:rFonts w:ascii="Arial" w:hAnsi="Arial" w:cs="Arial"/>
          <w:b/>
        </w:rPr>
      </w:pPr>
      <w:r>
        <w:rPr>
          <w:rFonts w:ascii="Arial" w:hAnsi="Arial" w:cs="Arial"/>
          <w:b/>
        </w:rPr>
        <w:t xml:space="preserve">Copyright notice: </w:t>
      </w:r>
    </w:p>
    <w:p w:rsidR="009116C4" w:rsidRDefault="009116C4">
      <w:pPr>
        <w:pStyle w:val="Default"/>
        <w:rPr>
          <w:rFonts w:ascii="宋体" w:hAnsi="宋体" w:cs="宋体"/>
          <w:sz w:val="22"/>
          <w:szCs w:val="22"/>
        </w:rPr>
      </w:pPr>
    </w:p>
    <w:p w:rsidR="009116C4" w:rsidRDefault="00A6015F">
      <w:pPr>
        <w:pStyle w:val="Default"/>
        <w:rPr>
          <w:rFonts w:ascii="宋体" w:hAnsi="宋体" w:cs="宋体"/>
          <w:sz w:val="22"/>
          <w:szCs w:val="22"/>
        </w:rPr>
      </w:pPr>
      <w:r>
        <w:rPr>
          <w:b/>
        </w:rPr>
        <w:t xml:space="preserve">License: </w:t>
      </w:r>
      <w:r>
        <w:rPr>
          <w:sz w:val="21"/>
        </w:rPr>
        <w:t>SNIA</w:t>
      </w:r>
    </w:p>
    <w:p w:rsidR="009116C4" w:rsidRDefault="009116C4">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STORAGE NETWORKING INDUSTRY ASSOCIATION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PUBLIC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Version 1.1</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 Definitions.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 "Commercial Use" means distribution or otherwise making the Covered Code available to a third party.</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1.2 "Contributor" means each entity that creates or contributes to the creation of Modifications.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1.3 "Contributor Version" means the combination of the Original Code, prior Modifications used by a Contributor, and the Modifications made by that particular Contributor.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1.4 "Covered Code" means the Original Code or Modifications or the combination of the Original Code and Modifications, in each case including portions thereof.</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lastRenderedPageBreak/>
        <w:t>1.5 "Electronic Distribution Mechanism" means a mechanism generally accepted in the software development community for the electronic transfer of data.</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1.6 "Executable" means Covered Code in any form other than Source Code.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1.7 "Initial Developer" means the individual or entity identified as the Initial Developer in the Source Code notice required by Exhibit A.</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1.8 "Larger Work" means a work which combines Covered Code or portions thereof with code not governed by the terms of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1.9 "License" means this document.</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1.10 "Licensable" means having the right to grant, to the maximum extent possible, whether at the time of the initial grant or subsequently acquired, any and all of the rights conveyed herein.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1.11 "Modifications" means any addition to or deletion from the substance or structure of either the Original Code or any previous Modifications. When Covered Code is released as a series of files, a Modification is: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A. Any addition to or deletion from the contents of a file containing Original Code or previous Modifications.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B. Any new file that contains any part of the Original Code or previous Modifications.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1.12 "Original Code" means Source Code of computer software code which is described in the Source Code notice required by Exhibit A as Original Code, and which, at the time of its release under this License is not already Covered Code governed by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1.13 "Patent Claims" means any patent claim(s), now owned or hereafter acquired, including without limitation, method, process, and apparatus claims, in any patent Licensable by grantor.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1.14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1.15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w:t>
      </w:r>
      <w:proofErr w:type="gramStart"/>
      <w:r w:rsidRPr="00BA4702">
        <w:rPr>
          <w:rFonts w:ascii="宋体" w:hAnsi="宋体" w:cs="宋体"/>
          <w:sz w:val="22"/>
          <w:szCs w:val="22"/>
        </w:rPr>
        <w:t>You</w:t>
      </w:r>
      <w:proofErr w:type="gramEnd"/>
      <w:r w:rsidRPr="00BA4702">
        <w:rPr>
          <w:rFonts w:ascii="宋体" w:hAnsi="宋体" w:cs="宋体"/>
          <w:sz w:val="22"/>
          <w:szCs w:val="22"/>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2. Source Code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2.1 The Initial Developer Grant. The Initial Developer hereby grants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a world-wide, royalty-free, non-exclusive license, subject to third party intellectual property claims: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(a) under intellectual property rights (other than patent or trademark) Licensable by </w:t>
      </w:r>
      <w:r w:rsidRPr="00BA4702">
        <w:rPr>
          <w:rFonts w:ascii="宋体" w:hAnsi="宋体" w:cs="宋体"/>
          <w:sz w:val="22"/>
          <w:szCs w:val="22"/>
        </w:rPr>
        <w:lastRenderedPageBreak/>
        <w:t>Initial Developer to use, reproduce, modify, display, perform, sublicense and distribute the Original Code (or portions thereof) with or without Modifications, and/or as part of a Larger Work; and</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(b) under Patents Claims infringed by the making, using or selling of Original Code, to make, have made, use, practice, sell, and offer for sale, and/or otherwise dispose of the Original Code (or portions thereof).</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(c) </w:t>
      </w:r>
      <w:proofErr w:type="gramStart"/>
      <w:r w:rsidRPr="00BA4702">
        <w:rPr>
          <w:rFonts w:ascii="宋体" w:hAnsi="宋体" w:cs="宋体"/>
          <w:sz w:val="22"/>
          <w:szCs w:val="22"/>
        </w:rPr>
        <w:t>the</w:t>
      </w:r>
      <w:proofErr w:type="gramEnd"/>
      <w:r w:rsidRPr="00BA4702">
        <w:rPr>
          <w:rFonts w:ascii="宋体" w:hAnsi="宋体" w:cs="宋体"/>
          <w:sz w:val="22"/>
          <w:szCs w:val="22"/>
        </w:rPr>
        <w:t xml:space="preserve"> licenses granted in this Section 2.1(a) and (b) are effective on the date Initial Developer first distributes Original Code under the terms of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(d) Notwithstanding Section 2.1(b) above, no patent license is granted: 1) for code that You delete from the Original Code; 2) separate from the Original Code; or 3) for infringements caused by: </w:t>
      </w:r>
      <w:proofErr w:type="spellStart"/>
      <w:r w:rsidRPr="00BA4702">
        <w:rPr>
          <w:rFonts w:ascii="宋体" w:hAnsi="宋体" w:cs="宋体"/>
          <w:sz w:val="22"/>
          <w:szCs w:val="22"/>
        </w:rPr>
        <w:t>i</w:t>
      </w:r>
      <w:proofErr w:type="spellEnd"/>
      <w:r w:rsidRPr="00BA4702">
        <w:rPr>
          <w:rFonts w:ascii="宋体" w:hAnsi="宋体" w:cs="宋体"/>
          <w:sz w:val="22"/>
          <w:szCs w:val="22"/>
        </w:rPr>
        <w:t>) the modification of the Original Code or ii) the combination of the Original Code with other software or devices.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2.2 Contributor Grant. Subject to third party intellectual property claims, each Contributor hereby grants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a world-wide, royalty-free, non-exclusive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(c) </w:t>
      </w:r>
      <w:proofErr w:type="gramStart"/>
      <w:r w:rsidRPr="00BA4702">
        <w:rPr>
          <w:rFonts w:ascii="宋体" w:hAnsi="宋体" w:cs="宋体"/>
          <w:sz w:val="22"/>
          <w:szCs w:val="22"/>
        </w:rPr>
        <w:t>the</w:t>
      </w:r>
      <w:proofErr w:type="gramEnd"/>
      <w:r w:rsidRPr="00BA4702">
        <w:rPr>
          <w:rFonts w:ascii="宋体" w:hAnsi="宋体" w:cs="宋体"/>
          <w:sz w:val="22"/>
          <w:szCs w:val="22"/>
        </w:rPr>
        <w:t xml:space="preserve"> licenses granted in Sections 2.2(a) and 2.2(b) are effective on the date Contributor first makes Commercial Use of the Covered Code.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(d) Notwithstanding Section 2.2(b) above, no patent license is granted: 1) for any code that Contributor has deleted from the Contributor Version; 2) separate from the Contributor Version; 3) for infringements caused by: </w:t>
      </w:r>
      <w:proofErr w:type="spellStart"/>
      <w:r w:rsidRPr="00BA4702">
        <w:rPr>
          <w:rFonts w:ascii="宋体" w:hAnsi="宋体" w:cs="宋体"/>
          <w:sz w:val="22"/>
          <w:szCs w:val="22"/>
        </w:rPr>
        <w:t>i</w:t>
      </w:r>
      <w:proofErr w:type="spellEnd"/>
      <w:r w:rsidRPr="00BA4702">
        <w:rPr>
          <w:rFonts w:ascii="宋体" w:hAnsi="宋体" w:cs="宋体"/>
          <w:sz w:val="22"/>
          <w:szCs w:val="22"/>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3. Distribution Obligations.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3.1 Application of License. The Modifications which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may include an additional document offering the additional rights described </w:t>
      </w:r>
      <w:r w:rsidRPr="00BA4702">
        <w:rPr>
          <w:rFonts w:ascii="宋体" w:hAnsi="宋体" w:cs="宋体"/>
          <w:sz w:val="22"/>
          <w:szCs w:val="22"/>
        </w:rPr>
        <w:lastRenderedPageBreak/>
        <w:t>in Section 3.5.</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3.3 Description of Modifications. You must cause all Covered Code to which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describe the origin or ownership of the Covered Code.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3.4 Intellectual Property Matters.</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w:t>
      </w:r>
      <w:proofErr w:type="gramStart"/>
      <w:r w:rsidRPr="00BA4702">
        <w:rPr>
          <w:rFonts w:ascii="宋体" w:hAnsi="宋体" w:cs="宋体"/>
          <w:sz w:val="22"/>
          <w:szCs w:val="22"/>
        </w:rPr>
        <w:t>a</w:t>
      </w:r>
      <w:proofErr w:type="gramEnd"/>
      <w:r w:rsidRPr="00BA4702">
        <w:rPr>
          <w:rFonts w:ascii="宋体" w:hAnsi="宋体" w:cs="宋体"/>
          <w:sz w:val="22"/>
          <w:szCs w:val="22"/>
        </w:rPr>
        <w:t>) Third Party Claims. If Contributor has actual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(b) Contributor API's. If Contributor's Modifications include an application programming interface and Contributor has actual knowledge of patent licenses which are reasonably necessary to implement that API, Contributor must also include this information in the LEGAL file.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(c) Representations. Contributor represents that, except as disclosed pursuant to Section 3.4(a) above, Contributor believes that Contributor's Modifications are Contributor's original creation(s) and/or Contributor has sufficient rights to grant the rights conveyed by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3.5 Required Notices. You must duplicate the notice in Exhibit A in each file of the Source Code. If it is not possible to put such notice in a particular Source Code file due to its structure, then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must include such notice in a location (such as a relevant directory) where a user would be most likely to look for such a notice. If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created one or more Modification(s) You may add your name as a Contributor to the notice described in Exhibit A. You must also duplicate this License in any documentation for the Source Code where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describe recipients' rights or ownership rights relating to </w:t>
      </w:r>
      <w:r w:rsidRPr="00BA4702">
        <w:rPr>
          <w:rFonts w:ascii="宋体" w:hAnsi="宋体" w:cs="宋体"/>
          <w:sz w:val="22"/>
          <w:szCs w:val="22"/>
        </w:rPr>
        <w:lastRenderedPageBreak/>
        <w:t xml:space="preserve">Covered Code. You may choose to offer, and to charge a fee for, warranty, support, indemnity or liability obligations to one or more recipients of Covered Code. However,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(excluding any liability arising from intellectual property claims relating to the Covered Code) incurred by the Initial Developer or such Contributor as a result of warranty, support, indemnity or liability terms You offer.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3.6 Distribution of Executable Versions. 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 of Section 3.2. The notice must be conspicuously included in any notice in an Executable version, related documentation or collateral in which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(excluding any liability arising from intellectual property claims relating to the Covered Code) incurred by the Initial Developer or such Contributor as a result of any such terms You offer.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3.7 Larger Works. You may create a Larger Work by combining Covered Code with other code not governed by the terms of this License and distribute the Larger Work as a single product. In such a case,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must make sure the requirements of this License are fulfilled for the Covered Code.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4. Inability to Comply Due to Statute or Regulation. If it is impossible for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5. Application of this License. This License applies to code to which the Initial Developer has attached the notice in Exhibit A and to related Covered Code.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6. Versions of the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lastRenderedPageBreak/>
        <w:t>6.1 New Versions. The Storage Networking Industry Association (the "SNIA") may publish revised and/or new versions of the License from time to time. Each version will be given a distinguishing version number.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the SNIA. No one other than the SNIA has the right to modify the terms applicable to Covered Code created under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6.3 Derivative Works. If You create or use a modified version of this License (which you may only do in order to apply it to code which is not already Covered Code governed by this License), You must (a) rename Your license so that the phrases "Storage Networking Industry Association," "SNIA," or any confusingly similar phrase do not appear in your license (except to note that your license differs from this License) and (b) otherwise make it clear that Your version of the license contains terms which differ from the SNIA Public License. (Filling in the name of the Initial Developer, Original Code or Contributor in the notice described in Exhibit A shall not of themselves be deemed to be modifications of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8. TERMINATION.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8.1 This License and the rights granted hereunder will terminate automatically if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fail to comply with terms herein and fail to cure such breach within a reasonable time after becoming aware of the breach. All sublicenses to the Covered Code which are properly granted shall survive any termination of this License. Provisions which, by their nature, must remain in effect beyond the termination of this License shall survive.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8.2 If You initiate litigation by asserting a patent infringement claim (excluding declaratory judgment actions) against Initial Developer or a Contributor (the Initial Developer or Contributor against whom You file such action is referred to as "Participant") alleging that: o (a) such Participant's Contributor Version directly or indirectly infringes any patent, then any and all rights granted by such Participant to You under Sections 2.1 and/or 2.2 of this License shall, upon 60 </w:t>
      </w:r>
      <w:proofErr w:type="spellStart"/>
      <w:r w:rsidRPr="00BA4702">
        <w:rPr>
          <w:rFonts w:ascii="宋体" w:hAnsi="宋体" w:cs="宋体"/>
          <w:sz w:val="22"/>
          <w:szCs w:val="22"/>
        </w:rPr>
        <w:t>days notice</w:t>
      </w:r>
      <w:proofErr w:type="spellEnd"/>
      <w:r w:rsidRPr="00BA4702">
        <w:rPr>
          <w:rFonts w:ascii="宋体" w:hAnsi="宋体" w:cs="宋体"/>
          <w:sz w:val="22"/>
          <w:szCs w:val="22"/>
        </w:rPr>
        <w:t xml:space="preserve"> from Participant terminate prospectively, unless if within 60 days after receipt of notice You either: (</w:t>
      </w:r>
      <w:proofErr w:type="spellStart"/>
      <w:r w:rsidRPr="00BA4702">
        <w:rPr>
          <w:rFonts w:ascii="宋体" w:hAnsi="宋体" w:cs="宋体"/>
          <w:sz w:val="22"/>
          <w:szCs w:val="22"/>
        </w:rPr>
        <w:t>i</w:t>
      </w:r>
      <w:proofErr w:type="spellEnd"/>
      <w:r w:rsidRPr="00BA4702">
        <w:rPr>
          <w:rFonts w:ascii="宋体" w:hAnsi="宋体" w:cs="宋体"/>
          <w:sz w:val="22"/>
          <w:szCs w:val="22"/>
        </w:rPr>
        <w:t xml:space="preserve">) agree in writing to pay Participant a mutually agreeable reasonable royalty for Your past and future use of Modifications made by such Participant, or (ii) </w:t>
      </w:r>
      <w:r w:rsidRPr="00BA4702">
        <w:rPr>
          <w:rFonts w:ascii="宋体" w:hAnsi="宋体" w:cs="宋体"/>
          <w:sz w:val="22"/>
          <w:szCs w:val="22"/>
        </w:rPr>
        <w:lastRenderedPageBreak/>
        <w:t>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8.4 In the event of termination under Sections 8.1 or 8.2 above, all end user license agreements (excluding distributors and resellers) which have been validly granted by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or any distributor hereunder prior to termination shall survive termination.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The application of the United Nations Convention on Contracts for the International Sale of Goods is expressly excluded. Any law or regulation which provides that the language of a contract shall be construed against the drafter shall not apply to this License.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12. RESPONSIBILITY FOR CLAIMS. As between Initial Developer and the Contributors, each party is responsible for claims and damages arising, directly or indirectly, out of its </w:t>
      </w:r>
      <w:r w:rsidRPr="00BA4702">
        <w:rPr>
          <w:rFonts w:ascii="宋体" w:hAnsi="宋体" w:cs="宋体"/>
          <w:sz w:val="22"/>
          <w:szCs w:val="22"/>
        </w:rPr>
        <w:lastRenderedPageBreak/>
        <w:t xml:space="preserve">utilization of rights under this License and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agree to work with Initial Developer and Contributors to distribute such responsibility on an equitable basis. Nothing herein is intended or shall be deemed to constitute any admission of liability.</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13. MULTIPLE-LICENSED CODE. Initial Developer may designate portions of the Covered Code as "Multiple-Licensed". "Multiple-Licensed" means that the Initial Developer permits you to utilize portions of the Covered Code under Your choice of this License or the alternative licenses, if any, specified by the Initial Developer in the file described in Exhibit A.</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14. ACCEPTANCE. This License is accepted by </w:t>
      </w:r>
      <w:proofErr w:type="gramStart"/>
      <w:r w:rsidRPr="00BA4702">
        <w:rPr>
          <w:rFonts w:ascii="宋体" w:hAnsi="宋体" w:cs="宋体"/>
          <w:sz w:val="22"/>
          <w:szCs w:val="22"/>
        </w:rPr>
        <w:t>You</w:t>
      </w:r>
      <w:proofErr w:type="gramEnd"/>
      <w:r w:rsidRPr="00BA4702">
        <w:rPr>
          <w:rFonts w:ascii="宋体" w:hAnsi="宋体" w:cs="宋体"/>
          <w:sz w:val="22"/>
          <w:szCs w:val="22"/>
        </w:rPr>
        <w:t xml:space="preserve"> if You retain, use, or distribute the Covered Code for any purpose.</w:t>
      </w: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EXHIBIT A </w:t>
      </w:r>
      <w:proofErr w:type="gramStart"/>
      <w:r w:rsidRPr="00BA4702">
        <w:rPr>
          <w:rFonts w:ascii="宋体" w:hAnsi="宋体" w:cs="宋体"/>
          <w:sz w:val="22"/>
          <w:szCs w:val="22"/>
        </w:rPr>
        <w:t>The</w:t>
      </w:r>
      <w:proofErr w:type="gramEnd"/>
      <w:r w:rsidRPr="00BA4702">
        <w:rPr>
          <w:rFonts w:ascii="宋体" w:hAnsi="宋体" w:cs="宋体"/>
          <w:sz w:val="22"/>
          <w:szCs w:val="22"/>
        </w:rPr>
        <w:t xml:space="preserve"> SNIA Public License.</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The contents of this file are subject to the SNIA Public License Version 1.0 (the "License"); you may not use this file except in compliance with the License. You may obtain a copy of the License at</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www.snia.org/smi/developers/cim/</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Software distributed under the License is distributed on an "AS IS" basis, WITHOUT WARRANTY OF ANY KIND, either express or implied. See the License for the specific language governing rights and limitations under the License.</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 xml:space="preserve">The Original Code </w:t>
      </w:r>
      <w:proofErr w:type="gramStart"/>
      <w:r w:rsidRPr="00BA4702">
        <w:rPr>
          <w:rFonts w:ascii="宋体" w:hAnsi="宋体" w:cs="宋体"/>
          <w:sz w:val="22"/>
          <w:szCs w:val="22"/>
        </w:rPr>
        <w:t>is .</w:t>
      </w:r>
      <w:proofErr w:type="gramEnd"/>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The Initial Developer of the Original Code is [COMPLETE THIS</w:t>
      </w:r>
      <w:proofErr w:type="gramStart"/>
      <w:r w:rsidRPr="00BA4702">
        <w:rPr>
          <w:rFonts w:ascii="宋体" w:hAnsi="宋体" w:cs="宋体"/>
          <w:sz w:val="22"/>
          <w:szCs w:val="22"/>
        </w:rPr>
        <w:t>] .</w:t>
      </w:r>
      <w:proofErr w:type="gramEnd"/>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sz w:val="22"/>
          <w:szCs w:val="22"/>
        </w:rPr>
      </w:pPr>
      <w:r w:rsidRPr="00BA4702">
        <w:rPr>
          <w:rFonts w:ascii="宋体" w:hAnsi="宋体" w:cs="宋体"/>
          <w:sz w:val="22"/>
          <w:szCs w:val="22"/>
        </w:rPr>
        <w:t>Contributor(s): ______________________________________.</w:t>
      </w:r>
    </w:p>
    <w:p w:rsidR="00BA4702" w:rsidRPr="00BA4702" w:rsidRDefault="00BA4702" w:rsidP="00BA4702">
      <w:pPr>
        <w:pStyle w:val="Default"/>
        <w:rPr>
          <w:rFonts w:ascii="宋体" w:hAnsi="宋体" w:cs="宋体"/>
          <w:sz w:val="22"/>
          <w:szCs w:val="22"/>
        </w:rPr>
      </w:pPr>
    </w:p>
    <w:p w:rsidR="00BA4702" w:rsidRPr="00BA4702" w:rsidRDefault="00BA4702" w:rsidP="00BA4702">
      <w:pPr>
        <w:pStyle w:val="Default"/>
        <w:rPr>
          <w:rFonts w:ascii="宋体" w:hAnsi="宋体" w:cs="宋体" w:hint="eastAsia"/>
          <w:sz w:val="22"/>
          <w:szCs w:val="22"/>
        </w:rPr>
      </w:pPr>
      <w:r w:rsidRPr="00BA4702">
        <w:rPr>
          <w:rFonts w:ascii="宋体" w:hAnsi="宋体" w:cs="宋体"/>
          <w:sz w:val="22"/>
          <w:szCs w:val="22"/>
        </w:rPr>
        <w:t>Read more about this license at http://www.snia.org/smi/developers/open_source/</w:t>
      </w:r>
    </w:p>
    <w:sectPr w:rsidR="00BA4702" w:rsidRPr="00BA47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15F" w:rsidRDefault="00A6015F">
      <w:pPr>
        <w:spacing w:line="240" w:lineRule="auto"/>
      </w:pPr>
      <w:r>
        <w:separator/>
      </w:r>
    </w:p>
  </w:endnote>
  <w:endnote w:type="continuationSeparator" w:id="0">
    <w:p w:rsidR="00A6015F" w:rsidRDefault="00A601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16C4">
      <w:tc>
        <w:tcPr>
          <w:tcW w:w="1542" w:type="pct"/>
        </w:tcPr>
        <w:p w:rsidR="009116C4" w:rsidRDefault="00A6015F">
          <w:pPr>
            <w:pStyle w:val="a6"/>
          </w:pPr>
          <w:r>
            <w:fldChar w:fldCharType="begin"/>
          </w:r>
          <w:r>
            <w:instrText xml:space="preserve"> DATE \@ "yyyy-MM-dd" </w:instrText>
          </w:r>
          <w:r>
            <w:fldChar w:fldCharType="separate"/>
          </w:r>
          <w:r w:rsidR="00BA4702">
            <w:rPr>
              <w:noProof/>
            </w:rPr>
            <w:t>2022-03-19</w:t>
          </w:r>
          <w:r>
            <w:fldChar w:fldCharType="end"/>
          </w:r>
        </w:p>
      </w:tc>
      <w:tc>
        <w:tcPr>
          <w:tcW w:w="1853" w:type="pct"/>
        </w:tcPr>
        <w:p w:rsidR="009116C4" w:rsidRDefault="00A6015F">
          <w:pPr>
            <w:pStyle w:val="a6"/>
            <w:ind w:firstLineChars="200" w:firstLine="360"/>
          </w:pPr>
          <w:r>
            <w:rPr>
              <w:rFonts w:hint="eastAsia"/>
            </w:rPr>
            <w:t>HUAWEI Confidential</w:t>
          </w:r>
        </w:p>
      </w:tc>
      <w:tc>
        <w:tcPr>
          <w:tcW w:w="1605" w:type="pct"/>
        </w:tcPr>
        <w:p w:rsidR="009116C4" w:rsidRDefault="00A6015F">
          <w:pPr>
            <w:pStyle w:val="a6"/>
            <w:ind w:firstLine="360"/>
            <w:jc w:val="right"/>
          </w:pPr>
          <w:r>
            <w:t>Page</w:t>
          </w:r>
          <w:r>
            <w:fldChar w:fldCharType="begin"/>
          </w:r>
          <w:r>
            <w:instrText>PAGE</w:instrText>
          </w:r>
          <w:r>
            <w:fldChar w:fldCharType="separate"/>
          </w:r>
          <w:r w:rsidR="00BA4702">
            <w:rPr>
              <w:noProof/>
            </w:rPr>
            <w:t>1</w:t>
          </w:r>
          <w:r>
            <w:fldChar w:fldCharType="end"/>
          </w:r>
          <w:r>
            <w:t>, Total</w:t>
          </w:r>
          <w:r>
            <w:fldChar w:fldCharType="begin"/>
          </w:r>
          <w:r>
            <w:instrText xml:space="preserve"> NUMPAGES  \* Arabic  \* MERGEFORMAT </w:instrText>
          </w:r>
          <w:r>
            <w:fldChar w:fldCharType="separate"/>
          </w:r>
          <w:r w:rsidR="00BA4702">
            <w:rPr>
              <w:noProof/>
            </w:rPr>
            <w:t>8</w:t>
          </w:r>
          <w:r>
            <w:fldChar w:fldCharType="end"/>
          </w:r>
        </w:p>
      </w:tc>
    </w:tr>
  </w:tbl>
  <w:p w:rsidR="009116C4" w:rsidRDefault="009116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15F" w:rsidRDefault="00A6015F">
      <w:r>
        <w:separator/>
      </w:r>
    </w:p>
  </w:footnote>
  <w:footnote w:type="continuationSeparator" w:id="0">
    <w:p w:rsidR="00A6015F" w:rsidRDefault="00A60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16C4">
      <w:trPr>
        <w:cantSplit/>
        <w:trHeight w:hRule="exact" w:val="777"/>
      </w:trPr>
      <w:tc>
        <w:tcPr>
          <w:tcW w:w="492" w:type="pct"/>
          <w:tcBorders>
            <w:bottom w:val="single" w:sz="6" w:space="0" w:color="auto"/>
          </w:tcBorders>
        </w:tcPr>
        <w:p w:rsidR="009116C4" w:rsidRDefault="00A601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16C4" w:rsidRDefault="009116C4">
          <w:pPr>
            <w:ind w:left="420"/>
          </w:pPr>
        </w:p>
      </w:tc>
      <w:tc>
        <w:tcPr>
          <w:tcW w:w="3283" w:type="pct"/>
          <w:tcBorders>
            <w:bottom w:val="single" w:sz="6" w:space="0" w:color="auto"/>
          </w:tcBorders>
          <w:vAlign w:val="bottom"/>
        </w:tcPr>
        <w:p w:rsidR="009116C4" w:rsidRDefault="00A6015F">
          <w:pPr>
            <w:pStyle w:val="a7"/>
            <w:ind w:firstLine="360"/>
          </w:pPr>
          <w:r>
            <w:t>OPEN SOURCE SOFTWARE NOTICE</w:t>
          </w:r>
        </w:p>
      </w:tc>
      <w:tc>
        <w:tcPr>
          <w:tcW w:w="1225" w:type="pct"/>
          <w:tcBorders>
            <w:bottom w:val="single" w:sz="6" w:space="0" w:color="auto"/>
          </w:tcBorders>
          <w:vAlign w:val="bottom"/>
        </w:tcPr>
        <w:p w:rsidR="009116C4" w:rsidRDefault="009116C4">
          <w:pPr>
            <w:pStyle w:val="a7"/>
            <w:ind w:firstLine="33"/>
          </w:pPr>
        </w:p>
      </w:tc>
    </w:tr>
  </w:tbl>
  <w:p w:rsidR="009116C4" w:rsidRDefault="009116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16C4"/>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15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4702"/>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6A7947-7278-4645-B067-E7445A553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689525">
      <w:bodyDiv w:val="1"/>
      <w:marLeft w:val="0"/>
      <w:marRight w:val="0"/>
      <w:marTop w:val="0"/>
      <w:marBottom w:val="0"/>
      <w:divBdr>
        <w:top w:val="none" w:sz="0" w:space="0" w:color="auto"/>
        <w:left w:val="none" w:sz="0" w:space="0" w:color="auto"/>
        <w:bottom w:val="none" w:sz="0" w:space="0" w:color="auto"/>
        <w:right w:val="none" w:sz="0" w:space="0" w:color="auto"/>
      </w:divBdr>
      <w:divsChild>
        <w:div w:id="1744058181">
          <w:marLeft w:val="0"/>
          <w:marRight w:val="0"/>
          <w:marTop w:val="0"/>
          <w:marBottom w:val="0"/>
          <w:divBdr>
            <w:top w:val="none" w:sz="0" w:space="0" w:color="auto"/>
            <w:left w:val="none" w:sz="0" w:space="0" w:color="auto"/>
            <w:bottom w:val="none" w:sz="0" w:space="0" w:color="auto"/>
            <w:right w:val="none" w:sz="0" w:space="0" w:color="auto"/>
          </w:divBdr>
        </w:div>
        <w:div w:id="8370412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3375</Words>
  <Characters>19244</Characters>
  <Application>Microsoft Office Word</Application>
  <DocSecurity>0</DocSecurity>
  <Lines>160</Lines>
  <Paragraphs>45</Paragraphs>
  <ScaleCrop>false</ScaleCrop>
  <Company>Huawei Technologies Co.,Ltd.</Company>
  <LinksUpToDate>false</LinksUpToDate>
  <CharactersWithSpaces>22574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(3)EgHjPVFpuieAxIGNL64XY16hgW4zQbI4oM4oIAv6izQTOvNzfG3tdP6E3vnamkz0eR5fnt/O
kgRrZG+f3c/+HinfjJMfJdZq2kvpXNLJdGib+8j5QmEs/pv94+tTmp76epAl71bEwa8dq25E
Hinwa+r32423ZD+Dex3bV8NqwTiCpXcQ+uUUDZmq0Js4RDryyUV0T7UBrmtA2Utd6+/rSIOf
yXzDGLhgC7Z6ryVBqM</vt:lpwstr>
  </property>
  <property fmtid="{D5CDD505-2E9C-101B-9397-08002B2CF9AE}" pid="11" name="_2015_ms_pID_7253431">
    <vt:lpwstr>OhzWEukrEZxzRMIz05/bR+IEyGFZD3bPk81d4wd130QklmDdTXfl15
/OjiYUuLorBG95FgxvlfpxWW49SMGWHT26r2uWJK7j2YdkTA11XxyHYlxXE+hnAAGYIi/O4V
eqKseGpKJrJQLRfzCjJ+7WdF0vTKRnDVLcwygM3DYDh3EJPQgbpeCRUKNAFXBoSBbLG7Xs0x
a/Tscpx7iYXOVqKNlS79sfse1qsiRzIHnrO6</vt:lpwstr>
  </property>
  <property fmtid="{D5CDD505-2E9C-101B-9397-08002B2CF9AE}" pid="12" name="_2015_ms_pID_7253432">
    <vt:lpwstr>W2/QJOH+QNXMhrHRliOlO23lfvtSe1oeLXcO
JPjaCfDnKy7ckHFO3Uq4M6q+vymfcwCR0j8UNQhpP0UWat22Fgo=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1647685612</vt:lpwstr>
  </property>
</Properties>
</file>