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frozen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QuarksLab</w:t>
        <w:br/>
        <w:t>Copyright 2022 Giel van Schijndel</w:t>
        <w:br/>
        <w:t>Copyright 2017 Two Blue Cubes Ltd. All rights reserved.</w:t>
        <w:br/>
        <w:t>Copyright 2015 Google Inc. All rights reserved.</w:t>
        <w:br/>
        <w:t>Copyright 2017 Quarkslab</w:t>
        <w:br/>
        <w:t>Copyright (c) 2022 Two Blue Cubes Ltd.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