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R-AsioHeaders 1.30.2.1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Boris Schaeling (boris@highscore.de)</w:t>
        <w:br/>
        <w:t>Copyright (c) 2005 Stefan Arentz (stefan at soze dot com)</w:t>
        <w:br/>
        <w:t>Copyright (c) 2005 Voipster Indrek dot Juhani at voipster dot com</w:t>
        <w:br/>
        <w:t>Copyright (c) 2014 Oliver Kowalke (oliver dot kowalke at gmail dot com)</w:t>
        <w:br/>
        <w:t>Copyright (c) 2003-2024 Christopher M. Kohlhoff (chris at kohlhoff dot com)</w:t>
        <w:br/>
        <w:t>Copyright (c) 2005-2024 Christopher M. Kohlhoff (chris at kohlhoff dot com)</w:t>
        <w:br/>
        <w:t>Copyright (c) 2008 Roelof Naude (roelof.naude at gmail dot com)</w:t>
        <w:br/>
        <w:t>Copyright (c) 2008 Rep Invariant Systems, Inc. (info@repinvariant.com)</w:t>
        <w:br/>
        <w:t>Copyright (c) 2003-2011 Christopher M. Kohlhoff (chris at kohlhoff dot com)</w:t>
        <w:br/>
        <w:t>Copyright (c) 2021-2023 Klemens D. Morgenstern (klemens dot morgenstern at gmx dot net)</w:t>
        <w:br/>
      </w:r>
    </w:p>
    <w:p>
      <w:pPr>
        <w:spacing w:line="420" w:lineRule="exact"/>
        <w:rPr>
          <w:rFonts w:hint="eastAsia"/>
        </w:rPr>
      </w:pPr>
      <w:r>
        <w:rPr>
          <w:rFonts w:ascii="Arial" w:hAnsi="Arial"/>
          <w:b/>
          <w:sz w:val="24"/>
        </w:rPr>
        <w:t xml:space="preserve">License: </w:t>
      </w:r>
      <w:r>
        <w:rPr>
          <w:rFonts w:ascii="Arial" w:hAnsi="Arial"/>
          <w:sz w:val="21"/>
        </w:rPr>
        <w:t>Boost</w:t>
      </w:r>
    </w:p>
    <w:p>
      <w:pPr>
        <w:spacing w:line="420" w:lineRule="exact"/>
        <w:rPr>
          <w:rFonts w:hint="eastAsia" w:ascii="Arial" w:hAnsi="Arial"/>
          <w:b/>
          <w:sz w:val="24"/>
        </w:rPr>
      </w:pPr>
      <w:r>
        <w:rPr>
          <w:rFonts w:ascii="Times New Roman" w:hAnsi="Times New Roman"/>
          <w:sz w:val="21"/>
        </w:rP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