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httpcomponents-core 4.4.15</w:t>
      </w:r>
    </w:p>
    <w:p>
      <w:pPr/>
      <w:r>
        <w:rPr>
          <w:rStyle w:val="13"/>
          <w:rFonts w:ascii="Arial" w:hAnsi="Arial"/>
          <w:b/>
        </w:rPr>
        <w:t xml:space="preserve">Copyright notice: </w:t>
      </w:r>
    </w:p>
    <w:p>
      <w:pPr/>
      <w:r>
        <w:rPr>
          <w:rStyle w:val="13"/>
          <w:rFonts w:ascii="宋体" w:hAnsi="宋体"/>
          <w:sz w:val="22"/>
        </w:rPr>
        <w:t>Copyright 2005-2020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