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60E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5240CC" w14:textId="77777777" w:rsidR="00D63F71" w:rsidRDefault="00D63F71">
      <w:pPr>
        <w:spacing w:line="420" w:lineRule="exact"/>
        <w:jc w:val="center"/>
        <w:rPr>
          <w:rFonts w:ascii="Arial" w:hAnsi="Arial" w:cs="Arial"/>
          <w:b/>
          <w:snapToGrid/>
          <w:sz w:val="32"/>
          <w:szCs w:val="32"/>
        </w:rPr>
      </w:pPr>
    </w:p>
    <w:p w14:paraId="718CC0A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C6B741" w14:textId="77777777" w:rsidR="00D63F71" w:rsidRDefault="00D63F71">
      <w:pPr>
        <w:spacing w:line="420" w:lineRule="exact"/>
        <w:jc w:val="both"/>
        <w:rPr>
          <w:rFonts w:ascii="Arial" w:hAnsi="Arial" w:cs="Arial"/>
          <w:snapToGrid/>
        </w:rPr>
      </w:pPr>
    </w:p>
    <w:p w14:paraId="45711FA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FD7A70E"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307AB6" w14:textId="77777777" w:rsidR="00D63F71" w:rsidRDefault="00D63F71">
      <w:pPr>
        <w:spacing w:line="420" w:lineRule="exact"/>
        <w:jc w:val="both"/>
        <w:rPr>
          <w:rFonts w:ascii="Arial" w:hAnsi="Arial" w:cs="Arial"/>
          <w:i/>
          <w:snapToGrid/>
          <w:color w:val="0099FF"/>
          <w:sz w:val="18"/>
          <w:szCs w:val="18"/>
        </w:rPr>
      </w:pPr>
    </w:p>
    <w:p w14:paraId="71E05B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251C58" w14:textId="77777777" w:rsidR="00D63F71" w:rsidRDefault="00D63F71">
      <w:pPr>
        <w:pStyle w:val="aa"/>
        <w:spacing w:before="0" w:after="0" w:line="240" w:lineRule="auto"/>
        <w:jc w:val="left"/>
        <w:rPr>
          <w:rFonts w:ascii="Arial" w:hAnsi="Arial" w:cs="Arial"/>
          <w:bCs w:val="0"/>
          <w:sz w:val="21"/>
          <w:szCs w:val="21"/>
        </w:rPr>
      </w:pPr>
    </w:p>
    <w:p w14:paraId="75BD3A0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perl-POE-Test-Loops 1.360</w:t>
      </w:r>
    </w:p>
    <w:p w14:paraId="776710A0" w14:textId="77777777" w:rsidR="00D63F71" w:rsidRDefault="005D0DE9">
      <w:pPr>
        <w:rPr>
          <w:rFonts w:ascii="Arial" w:hAnsi="Arial" w:cs="Arial"/>
          <w:b/>
        </w:rPr>
      </w:pPr>
      <w:r>
        <w:rPr>
          <w:rFonts w:ascii="Arial" w:hAnsi="Arial" w:cs="Arial"/>
          <w:b/>
        </w:rPr>
        <w:t xml:space="preserve">Copyright notice: </w:t>
      </w:r>
    </w:p>
    <w:p w14:paraId="47F5C96E"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3B3D4BD1"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39925603" w14:textId="2304744C"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p>
    <w:p w14:paraId="1CBDDD92"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The "Artistic License"</w:t>
      </w:r>
    </w:p>
    <w:p w14:paraId="3AE9DC04" w14:textId="77777777" w:rsidR="003A083F" w:rsidRPr="003A083F" w:rsidRDefault="003A083F" w:rsidP="003A083F">
      <w:pPr>
        <w:pStyle w:val="Default"/>
        <w:rPr>
          <w:rFonts w:ascii="宋体" w:hAnsi="宋体" w:cs="宋体"/>
          <w:sz w:val="22"/>
          <w:szCs w:val="22"/>
        </w:rPr>
      </w:pPr>
    </w:p>
    <w:p w14:paraId="38AA6536"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Preamble</w:t>
      </w:r>
    </w:p>
    <w:p w14:paraId="7BF9A7B3" w14:textId="77777777" w:rsidR="003A083F" w:rsidRPr="003A083F" w:rsidRDefault="003A083F" w:rsidP="003A083F">
      <w:pPr>
        <w:pStyle w:val="Default"/>
        <w:rPr>
          <w:rFonts w:ascii="宋体" w:hAnsi="宋体" w:cs="宋体"/>
          <w:sz w:val="22"/>
          <w:szCs w:val="22"/>
        </w:rPr>
      </w:pPr>
    </w:p>
    <w:p w14:paraId="33A36B20"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1F517016" w14:textId="77777777" w:rsidR="003A083F" w:rsidRPr="003A083F" w:rsidRDefault="003A083F" w:rsidP="003A083F">
      <w:pPr>
        <w:pStyle w:val="Default"/>
        <w:rPr>
          <w:rFonts w:ascii="宋体" w:hAnsi="宋体" w:cs="宋体"/>
          <w:sz w:val="22"/>
          <w:szCs w:val="22"/>
        </w:rPr>
      </w:pPr>
    </w:p>
    <w:p w14:paraId="1245BE15"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Definitions:</w:t>
      </w:r>
    </w:p>
    <w:p w14:paraId="1899E70D" w14:textId="77777777" w:rsidR="003A083F" w:rsidRPr="003A083F" w:rsidRDefault="003A083F" w:rsidP="003A083F">
      <w:pPr>
        <w:pStyle w:val="Default"/>
        <w:rPr>
          <w:rFonts w:ascii="宋体" w:hAnsi="宋体" w:cs="宋体"/>
          <w:sz w:val="22"/>
          <w:szCs w:val="22"/>
        </w:rPr>
      </w:pPr>
    </w:p>
    <w:p w14:paraId="634192C5"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"Package" refers to the collection of files distributed by the Copyright Holder, and derivatives of that collection of files created through textual modification.</w:t>
      </w:r>
    </w:p>
    <w:p w14:paraId="65A8807B" w14:textId="77777777" w:rsidR="003A083F" w:rsidRPr="003A083F" w:rsidRDefault="003A083F" w:rsidP="003A083F">
      <w:pPr>
        <w:pStyle w:val="Default"/>
        <w:rPr>
          <w:rFonts w:ascii="宋体" w:hAnsi="宋体" w:cs="宋体"/>
          <w:sz w:val="22"/>
          <w:szCs w:val="22"/>
        </w:rPr>
      </w:pPr>
    </w:p>
    <w:p w14:paraId="0C55E4A0"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"Standard Version" refers to such a Package if it has not been modified, or has been modified in accordance with the wishes of the Copyright Holder as specified below.</w:t>
      </w:r>
    </w:p>
    <w:p w14:paraId="56307DDA" w14:textId="77777777" w:rsidR="003A083F" w:rsidRPr="003A083F" w:rsidRDefault="003A083F" w:rsidP="003A083F">
      <w:pPr>
        <w:pStyle w:val="Default"/>
        <w:rPr>
          <w:rFonts w:ascii="宋体" w:hAnsi="宋体" w:cs="宋体"/>
          <w:sz w:val="22"/>
          <w:szCs w:val="22"/>
        </w:rPr>
      </w:pPr>
    </w:p>
    <w:p w14:paraId="1D590916"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"Copyright Holder" is whoever is named in the copyright or copyrights for the package.</w:t>
      </w:r>
    </w:p>
    <w:p w14:paraId="7BBE5240" w14:textId="77777777" w:rsidR="003A083F" w:rsidRPr="003A083F" w:rsidRDefault="003A083F" w:rsidP="003A083F">
      <w:pPr>
        <w:pStyle w:val="Default"/>
        <w:rPr>
          <w:rFonts w:ascii="宋体" w:hAnsi="宋体" w:cs="宋体"/>
          <w:sz w:val="22"/>
          <w:szCs w:val="22"/>
        </w:rPr>
      </w:pPr>
    </w:p>
    <w:p w14:paraId="4F666978"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"You" is you, if you're thinking about copying or distributing this Package.</w:t>
      </w:r>
    </w:p>
    <w:p w14:paraId="26E90320" w14:textId="77777777" w:rsidR="003A083F" w:rsidRPr="003A083F" w:rsidRDefault="003A083F" w:rsidP="003A083F">
      <w:pPr>
        <w:pStyle w:val="Default"/>
        <w:rPr>
          <w:rFonts w:ascii="宋体" w:hAnsi="宋体" w:cs="宋体"/>
          <w:sz w:val="22"/>
          <w:szCs w:val="22"/>
        </w:rPr>
      </w:pPr>
    </w:p>
    <w:p w14:paraId="5429B6FE"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F5E1C57" w14:textId="77777777" w:rsidR="003A083F" w:rsidRPr="003A083F" w:rsidRDefault="003A083F" w:rsidP="003A083F">
      <w:pPr>
        <w:pStyle w:val="Default"/>
        <w:rPr>
          <w:rFonts w:ascii="宋体" w:hAnsi="宋体" w:cs="宋体"/>
          <w:sz w:val="22"/>
          <w:szCs w:val="22"/>
        </w:rPr>
      </w:pPr>
    </w:p>
    <w:p w14:paraId="38722F4A"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14:paraId="0F8D0320" w14:textId="77777777" w:rsidR="003A083F" w:rsidRPr="003A083F" w:rsidRDefault="003A083F" w:rsidP="003A083F">
      <w:pPr>
        <w:pStyle w:val="Default"/>
        <w:rPr>
          <w:rFonts w:ascii="宋体" w:hAnsi="宋体" w:cs="宋体"/>
          <w:sz w:val="22"/>
          <w:szCs w:val="22"/>
        </w:rPr>
      </w:pPr>
    </w:p>
    <w:p w14:paraId="2FBDA2EA"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14:paraId="191FBF01"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 xml:space="preserve">2. You may apply bug fixes, portability fixes and other modifications derived from the Public Domain or from the Copyright Holder. A Package modified in such a way shall still </w:t>
      </w:r>
      <w:r w:rsidRPr="003A083F">
        <w:rPr>
          <w:rFonts w:ascii="宋体" w:hAnsi="宋体" w:cs="宋体"/>
          <w:sz w:val="22"/>
          <w:szCs w:val="22"/>
        </w:rPr>
        <w:lastRenderedPageBreak/>
        <w:t>be considered the Standard Version.</w:t>
      </w:r>
    </w:p>
    <w:p w14:paraId="71EF5497"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14:paraId="058D0CC9"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0F302C1A"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b) use the modified Package only within your corporation or organization.</w:t>
      </w:r>
    </w:p>
    <w:p w14:paraId="461893F2"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c) rename any non-standard executables so the names do not conflict with standard executables, which must also be provided, and provide a separate manual page for each non-standard executable that clearly documents how it differs from the Standard Version.</w:t>
      </w:r>
    </w:p>
    <w:p w14:paraId="37F09517"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d) make other distribution arrangements with the Copyright Holder.</w:t>
      </w:r>
    </w:p>
    <w:p w14:paraId="23945598"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4. You may distribute the programs of this Package in object code or executable form, provided that you do at least ONE of the following:</w:t>
      </w:r>
    </w:p>
    <w:p w14:paraId="0CA47194"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a) distribute a Standard Version of the executables and library files, together with instructions (in the manual page or equivalent) on where to get the Standard Version.</w:t>
      </w:r>
    </w:p>
    <w:p w14:paraId="1BA5E793"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b) accompany the distribution with the machine-readable source of the Package with your modifications.</w:t>
      </w:r>
    </w:p>
    <w:p w14:paraId="46B1BDB5"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c) give non-standard executables non-standard names, and clearly document the differences in manual pages (or equivalent), together with instructions on where to get the Standard Version.</w:t>
      </w:r>
    </w:p>
    <w:p w14:paraId="2BC79149"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d) make other distribution arrangements with the Copyright Holder.</w:t>
      </w:r>
    </w:p>
    <w:p w14:paraId="221D70C4"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E7BE179"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185C9BB"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 xml:space="preserve">7. C subroutines (or comparably compiled subroutines in other languages) supplied by you </w:t>
      </w:r>
      <w:r w:rsidRPr="003A083F">
        <w:rPr>
          <w:rFonts w:ascii="宋体" w:hAnsi="宋体" w:cs="宋体"/>
          <w:sz w:val="22"/>
          <w:szCs w:val="22"/>
        </w:rPr>
        <w:lastRenderedPageBreak/>
        <w:t>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498DE8E"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479EBC56"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9. The name of the Copyright Holder may not be used to endorse or promote products derived from this software without specific prior written permission.</w:t>
      </w:r>
    </w:p>
    <w:p w14:paraId="2FAC0569" w14:textId="77777777" w:rsidR="003A083F" w:rsidRPr="003A083F" w:rsidRDefault="003A083F" w:rsidP="003A083F">
      <w:pPr>
        <w:pStyle w:val="Default"/>
        <w:rPr>
          <w:rFonts w:ascii="宋体" w:hAnsi="宋体" w:cs="宋体"/>
          <w:sz w:val="22"/>
          <w:szCs w:val="22"/>
        </w:rPr>
      </w:pPr>
      <w:r w:rsidRPr="003A083F">
        <w:rPr>
          <w:rFonts w:ascii="宋体" w:hAnsi="宋体" w:cs="宋体"/>
          <w:sz w:val="22"/>
          <w:szCs w:val="22"/>
        </w:rPr>
        <w:t>10. THIS PACKAGE IS PROVIDED "AS IS" AND WITHOUT ANY EXPRESS OR IMPLIED WARRANTIES, INCLUDING, WITHOUT LIMITATION, THE IMPLIED WARRANTIES OF MERCHANTIBILITY AND FITNESS FOR A PARTICULAR PURPOSE.</w:t>
      </w:r>
    </w:p>
    <w:p w14:paraId="7CEE5CA6" w14:textId="755862A3" w:rsidR="003A083F" w:rsidRDefault="003A083F" w:rsidP="003A083F">
      <w:pPr>
        <w:pStyle w:val="Default"/>
        <w:rPr>
          <w:rFonts w:ascii="宋体" w:hAnsi="宋体" w:cs="宋体"/>
          <w:sz w:val="22"/>
          <w:szCs w:val="22"/>
        </w:rPr>
      </w:pPr>
      <w:r w:rsidRPr="003A083F">
        <w:rPr>
          <w:rFonts w:ascii="宋体" w:hAnsi="宋体" w:cs="宋体"/>
          <w:sz w:val="22"/>
          <w:szCs w:val="22"/>
        </w:rPr>
        <w:t>The End</w:t>
      </w:r>
    </w:p>
    <w:p w14:paraId="4D237E50" w14:textId="77777777" w:rsidR="003A083F" w:rsidRPr="003A083F" w:rsidRDefault="003A083F">
      <w:pPr>
        <w:pStyle w:val="Default"/>
        <w:rPr>
          <w:rFonts w:ascii="宋体" w:hAnsi="宋体" w:cs="宋体" w:hint="eastAsia"/>
          <w:sz w:val="22"/>
          <w:szCs w:val="22"/>
        </w:rPr>
      </w:pPr>
    </w:p>
    <w:p w14:paraId="3DFA76B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A8810D"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6BA942"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78494B80"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DC55E" w14:textId="77777777" w:rsidR="00E501EA" w:rsidRDefault="00E501EA">
      <w:pPr>
        <w:spacing w:line="240" w:lineRule="auto"/>
      </w:pPr>
      <w:r>
        <w:separator/>
      </w:r>
    </w:p>
  </w:endnote>
  <w:endnote w:type="continuationSeparator" w:id="0">
    <w:p w14:paraId="06175FDB" w14:textId="77777777" w:rsidR="00E501EA" w:rsidRDefault="00E501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186BAF" w14:textId="77777777">
      <w:tc>
        <w:tcPr>
          <w:tcW w:w="1542" w:type="pct"/>
        </w:tcPr>
        <w:p w14:paraId="572FADD4" w14:textId="77777777" w:rsidR="00D63F71" w:rsidRDefault="005D0DE9">
          <w:pPr>
            <w:pStyle w:val="a8"/>
          </w:pPr>
          <w:r>
            <w:fldChar w:fldCharType="begin"/>
          </w:r>
          <w:r>
            <w:instrText xml:space="preserve"> DATE \@ "yyyy-MM-dd" </w:instrText>
          </w:r>
          <w:r>
            <w:fldChar w:fldCharType="separate"/>
          </w:r>
          <w:r w:rsidR="003A083F">
            <w:rPr>
              <w:noProof/>
            </w:rPr>
            <w:t>2023-09-13</w:t>
          </w:r>
          <w:r>
            <w:fldChar w:fldCharType="end"/>
          </w:r>
        </w:p>
      </w:tc>
      <w:tc>
        <w:tcPr>
          <w:tcW w:w="1853" w:type="pct"/>
        </w:tcPr>
        <w:p w14:paraId="5B2C92AD" w14:textId="77777777" w:rsidR="00D63F71" w:rsidRDefault="00D63F71">
          <w:pPr>
            <w:pStyle w:val="a8"/>
            <w:ind w:firstLineChars="200" w:firstLine="360"/>
          </w:pPr>
        </w:p>
      </w:tc>
      <w:tc>
        <w:tcPr>
          <w:tcW w:w="1605" w:type="pct"/>
        </w:tcPr>
        <w:p w14:paraId="5803EFEE"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5E7D3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3F5B1" w14:textId="77777777" w:rsidR="00E501EA" w:rsidRDefault="00E501EA">
      <w:r>
        <w:separator/>
      </w:r>
    </w:p>
  </w:footnote>
  <w:footnote w:type="continuationSeparator" w:id="0">
    <w:p w14:paraId="2A1D45E7" w14:textId="77777777" w:rsidR="00E501EA" w:rsidRDefault="00E50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DC1261" w14:textId="77777777">
      <w:trPr>
        <w:cantSplit/>
        <w:trHeight w:hRule="exact" w:val="777"/>
      </w:trPr>
      <w:tc>
        <w:tcPr>
          <w:tcW w:w="492" w:type="pct"/>
          <w:tcBorders>
            <w:bottom w:val="single" w:sz="6" w:space="0" w:color="auto"/>
          </w:tcBorders>
        </w:tcPr>
        <w:p w14:paraId="063B9B66" w14:textId="77777777" w:rsidR="00D63F71" w:rsidRDefault="00D63F71">
          <w:pPr>
            <w:pStyle w:val="a9"/>
          </w:pPr>
        </w:p>
        <w:p w14:paraId="37C53EA5" w14:textId="77777777" w:rsidR="00D63F71" w:rsidRDefault="00D63F71">
          <w:pPr>
            <w:ind w:left="420"/>
          </w:pPr>
        </w:p>
      </w:tc>
      <w:tc>
        <w:tcPr>
          <w:tcW w:w="3283" w:type="pct"/>
          <w:tcBorders>
            <w:bottom w:val="single" w:sz="6" w:space="0" w:color="auto"/>
          </w:tcBorders>
          <w:vAlign w:val="bottom"/>
        </w:tcPr>
        <w:p w14:paraId="250108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A91D76" w14:textId="77777777" w:rsidR="00D63F71" w:rsidRDefault="00D63F71">
          <w:pPr>
            <w:pStyle w:val="a9"/>
            <w:ind w:firstLine="33"/>
          </w:pPr>
        </w:p>
      </w:tc>
    </w:tr>
  </w:tbl>
  <w:p w14:paraId="0AB9FD4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83F"/>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01EA"/>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E69D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3085</Words>
  <Characters>17588</Characters>
  <Application>Microsoft Office Word</Application>
  <DocSecurity>0</DocSecurity>
  <Lines>146</Lines>
  <Paragraphs>41</Paragraphs>
  <ScaleCrop>false</ScaleCrop>
  <Company>Huawei Technologies Co.,Ltd.</Company>
  <LinksUpToDate>false</LinksUpToDate>
  <CharactersWithSpaces>20632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