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6117DC"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9DD1516" w14:textId="77777777" w:rsidR="00D63F71" w:rsidRDefault="00D63F71">
      <w:pPr>
        <w:spacing w:line="420" w:lineRule="exact"/>
        <w:jc w:val="center"/>
        <w:rPr>
          <w:rFonts w:ascii="Arial" w:hAnsi="Arial" w:cs="Arial"/>
          <w:b/>
          <w:snapToGrid/>
          <w:sz w:val="32"/>
          <w:szCs w:val="32"/>
        </w:rPr>
      </w:pPr>
    </w:p>
    <w:p w14:paraId="717EAF60"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41AF388" w14:textId="77777777" w:rsidR="00B93B3B" w:rsidRPr="00B93B3B" w:rsidRDefault="00B93B3B" w:rsidP="00B93B3B">
      <w:pPr>
        <w:spacing w:line="420" w:lineRule="exact"/>
        <w:jc w:val="both"/>
        <w:rPr>
          <w:rFonts w:ascii="Arial" w:hAnsi="Arial" w:cs="Arial"/>
          <w:snapToGrid/>
        </w:rPr>
      </w:pPr>
    </w:p>
    <w:p w14:paraId="38FD7369"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E41562A"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B936CFC" w14:textId="77777777" w:rsidR="00D63F71" w:rsidRDefault="00D63F71">
      <w:pPr>
        <w:spacing w:line="420" w:lineRule="exact"/>
        <w:jc w:val="both"/>
        <w:rPr>
          <w:rFonts w:ascii="Arial" w:hAnsi="Arial" w:cs="Arial"/>
          <w:i/>
          <w:snapToGrid/>
          <w:color w:val="0099FF"/>
          <w:sz w:val="18"/>
          <w:szCs w:val="18"/>
        </w:rPr>
      </w:pPr>
    </w:p>
    <w:p w14:paraId="41C8F6C2"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5AF49F1" w14:textId="77777777" w:rsidR="00D63F71" w:rsidRDefault="00D63F71">
      <w:pPr>
        <w:pStyle w:val="aa"/>
        <w:spacing w:before="0" w:after="0" w:line="240" w:lineRule="auto"/>
        <w:jc w:val="left"/>
        <w:rPr>
          <w:rFonts w:ascii="Arial" w:hAnsi="Arial" w:cs="Arial"/>
          <w:bCs w:val="0"/>
          <w:sz w:val="21"/>
          <w:szCs w:val="21"/>
        </w:rPr>
      </w:pPr>
    </w:p>
    <w:p w14:paraId="40B477BF" w14:textId="0E6F4C14"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w:t>
      </w:r>
      <w:r w:rsidR="00670634" w:rsidRPr="00670634">
        <w:rPr>
          <w:rFonts w:ascii="微软雅黑" w:hAnsi="微软雅黑"/>
          <w:b w:val="0"/>
          <w:sz w:val="21"/>
        </w:rPr>
        <w:t>kirigami2</w:t>
      </w:r>
      <w:r>
        <w:rPr>
          <w:rFonts w:ascii="微软雅黑" w:hAnsi="微软雅黑"/>
          <w:b w:val="0"/>
          <w:sz w:val="21"/>
        </w:rPr>
        <w:t xml:space="preserve"> 5.113.0</w:t>
      </w:r>
    </w:p>
    <w:p w14:paraId="6662A204" w14:textId="77777777" w:rsidR="00D63F71" w:rsidRDefault="005D0DE9">
      <w:pPr>
        <w:rPr>
          <w:rFonts w:ascii="Arial" w:hAnsi="Arial" w:cs="Arial"/>
          <w:b/>
        </w:rPr>
      </w:pPr>
      <w:r>
        <w:rPr>
          <w:rFonts w:ascii="Arial" w:hAnsi="Arial" w:cs="Arial"/>
          <w:b/>
        </w:rPr>
        <w:t xml:space="preserve">Copyright notice: </w:t>
      </w:r>
    </w:p>
    <w:p w14:paraId="70EE662A" w14:textId="4562E399" w:rsidR="00D63F71" w:rsidRDefault="005D0DE9">
      <w:pPr>
        <w:pStyle w:val="Default"/>
        <w:rPr>
          <w:rFonts w:ascii="宋体" w:hAnsi="宋体" w:cs="宋体"/>
          <w:sz w:val="22"/>
          <w:szCs w:val="22"/>
        </w:rPr>
      </w:pPr>
      <w:r>
        <w:rPr>
          <w:rFonts w:ascii="宋体" w:hAnsi="宋体"/>
          <w:sz w:val="22"/>
        </w:rPr>
        <w:t>SPDX-FileCopyrightText: 2020 Jonah Brüchert &lt;jbb@kaidan.im&gt;</w:t>
      </w:r>
      <w:r>
        <w:rPr>
          <w:rFonts w:ascii="宋体" w:hAnsi="宋体"/>
          <w:sz w:val="22"/>
        </w:rPr>
        <w:br/>
        <w:t>Copyright 2020 Marco Martin &lt;mart@kde.org&gt;</w:t>
      </w:r>
      <w:r>
        <w:rPr>
          <w:rFonts w:ascii="宋体" w:hAnsi="宋体"/>
          <w:sz w:val="22"/>
        </w:rPr>
        <w:br/>
        <w:t>SPDX-FileCopyrightText: 2020 Arjen Hiemstra &lt;ahiemstra@heimr.nl&gt;</w:t>
      </w:r>
      <w:r>
        <w:rPr>
          <w:rFonts w:ascii="宋体" w:hAnsi="宋体"/>
          <w:sz w:val="22"/>
        </w:rPr>
        <w:br/>
        <w:t>Version 2, June 1991 Copyright (C) 1991 Free Software Foundation, Inc.</w:t>
      </w:r>
      <w:r>
        <w:rPr>
          <w:rFonts w:ascii="宋体" w:hAnsi="宋体"/>
          <w:sz w:val="22"/>
        </w:rPr>
        <w:br/>
        <w:t>SPDX-FileCopyrightText: 2021 Jonah Brüchert &lt;jbb@kaidan.im&gt;</w:t>
      </w:r>
      <w:r>
        <w:rPr>
          <w:rFonts w:ascii="宋体" w:hAnsi="宋体"/>
          <w:sz w:val="22"/>
        </w:rPr>
        <w:br/>
        <w:t>SPDX-FileCopyrightText: 2019 Marco Martin &lt;mart@kde.org&gt;</w:t>
      </w:r>
      <w:r>
        <w:rPr>
          <w:rFonts w:ascii="宋体" w:hAnsi="宋体"/>
          <w:sz w:val="22"/>
        </w:rPr>
        <w:br/>
        <w:t>SPDX-FileCopyrightText: 2010 Marco Martin &lt;mart@kde.org&gt;</w:t>
      </w:r>
      <w:r>
        <w:rPr>
          <w:rFonts w:ascii="宋体" w:hAnsi="宋体"/>
          <w:sz w:val="22"/>
        </w:rPr>
        <w:br/>
        <w:t>SPDX-FileCopyrightText: 2016 Marco Martin &lt;mart@kde.org&gt;</w:t>
      </w:r>
      <w:r>
        <w:rPr>
          <w:rFonts w:ascii="宋体" w:hAnsi="宋体"/>
          <w:sz w:val="22"/>
        </w:rPr>
        <w:br/>
        <w:t>SPDX-FileCopyrightText: 2011 Marco Martin &lt;mart@kde.org&gt;</w:t>
      </w:r>
      <w:r>
        <w:rPr>
          <w:rFonts w:ascii="宋体" w:hAnsi="宋体"/>
          <w:sz w:val="22"/>
        </w:rPr>
        <w:br/>
        <w:t>SPDX-FileCopyrightText: 2021 Noah Davis &lt;noahadvs@gmail.com&gt;</w:t>
      </w:r>
      <w:r>
        <w:rPr>
          <w:rFonts w:ascii="宋体" w:hAnsi="宋体"/>
          <w:sz w:val="22"/>
        </w:rPr>
        <w:br/>
        <w:t>Copyright (C) 2007 Free Software Foundation, Inc. &lt;https:fsf.org/&gt;</w:t>
      </w:r>
      <w:r>
        <w:rPr>
          <w:rFonts w:ascii="宋体" w:hAnsi="宋体"/>
          <w:sz w:val="22"/>
        </w:rPr>
        <w:br/>
        <w:t>SPDX-FileCopyrightText: 2020 Carson Black &lt;uhhadd@gmail.com&gt;</w:t>
      </w:r>
      <w:r>
        <w:rPr>
          <w:rFonts w:ascii="宋体" w:hAnsi="宋体"/>
          <w:sz w:val="22"/>
        </w:rPr>
        <w:br/>
        <w:t>SPDX-FileCopyrightText: 2018 Marco Martin &lt;mart@kde.org&gt;</w:t>
      </w:r>
      <w:r>
        <w:rPr>
          <w:rFonts w:ascii="宋体" w:hAnsi="宋体"/>
          <w:sz w:val="22"/>
        </w:rPr>
        <w:br/>
        <w:t>SPDX-FileCopyrightText: 2017 by Marco Martin &lt;mart@kde.org&gt;</w:t>
      </w:r>
      <w:r>
        <w:rPr>
          <w:rFonts w:ascii="宋体" w:hAnsi="宋体"/>
          <w:sz w:val="22"/>
        </w:rPr>
        <w:br/>
        <w:t>SPDX-FileCopyrightText: 2014 Aleix Pol Gonzalez &lt;aleixpol@blue-systems.com&gt;</w:t>
      </w:r>
      <w:r>
        <w:rPr>
          <w:rFonts w:ascii="宋体" w:hAnsi="宋体"/>
          <w:sz w:val="22"/>
        </w:rPr>
        <w:br/>
        <w:t>SPDX-FileCopyrightText: 2010 Ménard Alexis &lt;menard@kde.org&gt;</w:t>
      </w:r>
      <w:r>
        <w:rPr>
          <w:rFonts w:ascii="宋体" w:hAnsi="宋体"/>
          <w:sz w:val="22"/>
        </w:rPr>
        <w:br/>
        <w:t>SPDX-FileCopyrightText: 2022 Volker Krause &lt;vkrause@kde.org&gt;</w:t>
      </w:r>
      <w:r>
        <w:rPr>
          <w:rFonts w:ascii="宋体" w:hAnsi="宋体"/>
          <w:sz w:val="22"/>
        </w:rPr>
        <w:br/>
      </w:r>
      <w:r>
        <w:rPr>
          <w:rFonts w:ascii="宋体" w:hAnsi="宋体"/>
          <w:sz w:val="22"/>
        </w:rPr>
        <w:lastRenderedPageBreak/>
        <w:t>SPDX-FileCopyrightText: 2009 Alan Alpert &lt;alan.alpert@nokia.com&gt;</w:t>
      </w:r>
      <w:r>
        <w:rPr>
          <w:rFonts w:ascii="宋体" w:hAnsi="宋体"/>
          <w:sz w:val="22"/>
        </w:rPr>
        <w:br/>
        <w:t>Copyright (C) 1991, 1999 Free Software Foundation, Inc.</w:t>
      </w:r>
      <w:r>
        <w:rPr>
          <w:rFonts w:ascii="宋体" w:hAnsi="宋体"/>
          <w:sz w:val="22"/>
        </w:rPr>
        <w:br/>
        <w:t>Copyright (C) 1989, 1991 Free Software Foundation, Inc.</w:t>
      </w:r>
      <w:r>
        <w:rPr>
          <w:rFonts w:ascii="宋体" w:hAnsi="宋体"/>
          <w:sz w:val="22"/>
        </w:rPr>
        <w:br/>
        <w:t>SPDX-FileCopyrightText: 2021 Arjen Hiemstra &lt;ahiemstra@heimr.nl&gt;</w:t>
      </w:r>
      <w:r>
        <w:rPr>
          <w:rFonts w:ascii="宋体" w:hAnsi="宋体"/>
          <w:sz w:val="22"/>
        </w:rPr>
        <w:br/>
        <w:t>SPDX-FileCopyrightText: 2017 Marco Martin &lt;mart@kde.org&gt;</w:t>
      </w:r>
      <w:r>
        <w:rPr>
          <w:rFonts w:ascii="宋体" w:hAnsi="宋体"/>
          <w:sz w:val="22"/>
        </w:rPr>
        <w:br/>
        <w:t>SPDX-FileCopyrightText: 2015 Marco Martin &lt;mart@kde.org&gt;</w:t>
      </w:r>
      <w:r>
        <w:rPr>
          <w:rFonts w:ascii="宋体" w:hAnsi="宋体"/>
          <w:sz w:val="22"/>
        </w:rPr>
        <w:br/>
        <w:t>SPDX-FileCopyrightText: 2021 Carl Schwan &lt;carl@carlschwan.eu&gt;</w:t>
      </w:r>
      <w:r>
        <w:rPr>
          <w:rFonts w:ascii="宋体" w:hAnsi="宋体"/>
          <w:sz w:val="22"/>
        </w:rPr>
        <w:br/>
      </w:r>
    </w:p>
    <w:p w14:paraId="04D25CFC" w14:textId="77777777" w:rsidR="00D63F71" w:rsidRDefault="005D0DE9">
      <w:pPr>
        <w:pStyle w:val="Default"/>
        <w:rPr>
          <w:rFonts w:ascii="宋体" w:hAnsi="宋体" w:cs="宋体"/>
          <w:sz w:val="22"/>
          <w:szCs w:val="22"/>
        </w:rPr>
      </w:pPr>
      <w:r>
        <w:rPr>
          <w:b/>
        </w:rPr>
        <w:t xml:space="preserve">License: </w:t>
      </w:r>
      <w:r>
        <w:rPr>
          <w:sz w:val="21"/>
        </w:rPr>
        <w:t>GPLv2+</w:t>
      </w:r>
    </w:p>
    <w:p w14:paraId="1545EF9D"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lastRenderedPageBreak/>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 xml:space="preserve">c) If the modified program normally reads commands interactively when run, you must cause it, when started running for such interactive use in the most ordinary way, to print or display an announcement including an </w:t>
      </w:r>
      <w:r>
        <w:rPr>
          <w:rFonts w:ascii="Times New Roman" w:hAnsi="Times New Roman"/>
          <w:sz w:val="21"/>
        </w:rPr>
        <w:lastRenderedPageBreak/>
        <w:t>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4. You may not copy, modify, sublicense, or distribute the Program except as expressly provided under this License. Any attempt otherwise to copy, modify, sublicense or distribute the Program is void, and will </w:t>
      </w:r>
      <w:r>
        <w:rPr>
          <w:rFonts w:ascii="Times New Roman" w:hAnsi="Times New Roman"/>
          <w:sz w:val="21"/>
        </w:rPr>
        <w:lastRenderedPageBreak/>
        <w:t>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lastRenderedPageBreak/>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r>
      <w:r>
        <w:rPr>
          <w:rFonts w:ascii="Times New Roman" w:hAnsi="Times New Roman"/>
          <w:sz w:val="21"/>
        </w:rPr>
        <w:lastRenderedPageBreak/>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37061920"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7FFEB836"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69EDFCC8"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6A076696"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8B5EF5" w14:textId="77777777" w:rsidR="00B80770" w:rsidRDefault="00B80770">
      <w:pPr>
        <w:spacing w:line="240" w:lineRule="auto"/>
      </w:pPr>
      <w:r>
        <w:separator/>
      </w:r>
    </w:p>
  </w:endnote>
  <w:endnote w:type="continuationSeparator" w:id="0">
    <w:p w14:paraId="542AB099" w14:textId="77777777" w:rsidR="00B80770" w:rsidRDefault="00B8077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855DFE9" w14:textId="77777777">
      <w:tc>
        <w:tcPr>
          <w:tcW w:w="1542" w:type="pct"/>
        </w:tcPr>
        <w:p w14:paraId="127FC36D" w14:textId="77777777" w:rsidR="00D63F71" w:rsidRDefault="005D0DE9">
          <w:pPr>
            <w:pStyle w:val="a8"/>
          </w:pPr>
          <w:r>
            <w:fldChar w:fldCharType="begin"/>
          </w:r>
          <w:r>
            <w:instrText xml:space="preserve"> DATE \@ "yyyy-MM-dd" </w:instrText>
          </w:r>
          <w:r>
            <w:fldChar w:fldCharType="separate"/>
          </w:r>
          <w:r w:rsidR="00670634">
            <w:rPr>
              <w:noProof/>
            </w:rPr>
            <w:t>2024-05-16</w:t>
          </w:r>
          <w:r>
            <w:fldChar w:fldCharType="end"/>
          </w:r>
        </w:p>
      </w:tc>
      <w:tc>
        <w:tcPr>
          <w:tcW w:w="1853" w:type="pct"/>
        </w:tcPr>
        <w:p w14:paraId="4A78D715" w14:textId="77777777" w:rsidR="00D63F71" w:rsidRDefault="00D63F71">
          <w:pPr>
            <w:pStyle w:val="a8"/>
            <w:ind w:firstLineChars="200" w:firstLine="360"/>
          </w:pPr>
        </w:p>
      </w:tc>
      <w:tc>
        <w:tcPr>
          <w:tcW w:w="1605" w:type="pct"/>
        </w:tcPr>
        <w:p w14:paraId="18E01A19"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B80770">
            <w:fldChar w:fldCharType="begin"/>
          </w:r>
          <w:r w:rsidR="00B80770">
            <w:instrText xml:space="preserve"> NUMPAGES  \* Arabic  \* MERGEFORMAT </w:instrText>
          </w:r>
          <w:r w:rsidR="00B80770">
            <w:fldChar w:fldCharType="separate"/>
          </w:r>
          <w:r w:rsidR="00B93B3B">
            <w:rPr>
              <w:noProof/>
            </w:rPr>
            <w:t>1</w:t>
          </w:r>
          <w:r w:rsidR="00B80770">
            <w:rPr>
              <w:noProof/>
            </w:rPr>
            <w:fldChar w:fldCharType="end"/>
          </w:r>
        </w:p>
      </w:tc>
    </w:tr>
  </w:tbl>
  <w:p w14:paraId="417BDBA4"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C911F5" w14:textId="77777777" w:rsidR="00B80770" w:rsidRDefault="00B80770">
      <w:r>
        <w:separator/>
      </w:r>
    </w:p>
  </w:footnote>
  <w:footnote w:type="continuationSeparator" w:id="0">
    <w:p w14:paraId="1119CEBE" w14:textId="77777777" w:rsidR="00B80770" w:rsidRDefault="00B807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5A6474D" w14:textId="77777777">
      <w:trPr>
        <w:cantSplit/>
        <w:trHeight w:hRule="exact" w:val="777"/>
      </w:trPr>
      <w:tc>
        <w:tcPr>
          <w:tcW w:w="492" w:type="pct"/>
          <w:tcBorders>
            <w:bottom w:val="single" w:sz="6" w:space="0" w:color="auto"/>
          </w:tcBorders>
        </w:tcPr>
        <w:p w14:paraId="18888DED" w14:textId="77777777" w:rsidR="00D63F71" w:rsidRDefault="00D63F71">
          <w:pPr>
            <w:pStyle w:val="a9"/>
          </w:pPr>
        </w:p>
        <w:p w14:paraId="49B976CB" w14:textId="77777777" w:rsidR="00D63F71" w:rsidRDefault="00D63F71">
          <w:pPr>
            <w:ind w:left="420"/>
          </w:pPr>
        </w:p>
      </w:tc>
      <w:tc>
        <w:tcPr>
          <w:tcW w:w="3283" w:type="pct"/>
          <w:tcBorders>
            <w:bottom w:val="single" w:sz="6" w:space="0" w:color="auto"/>
          </w:tcBorders>
          <w:vAlign w:val="bottom"/>
        </w:tcPr>
        <w:p w14:paraId="6B0F1E56"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E0BCC38" w14:textId="77777777" w:rsidR="00D63F71" w:rsidRDefault="00D63F71">
          <w:pPr>
            <w:pStyle w:val="a9"/>
            <w:ind w:firstLine="33"/>
          </w:pPr>
        </w:p>
      </w:tc>
    </w:tr>
  </w:tbl>
  <w:p w14:paraId="370A2F56"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0634"/>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0770"/>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275D32"/>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Pages>
  <Words>3090</Words>
  <Characters>17619</Characters>
  <Application>Microsoft Office Word</Application>
  <DocSecurity>0</DocSecurity>
  <Lines>146</Lines>
  <Paragraphs>41</Paragraphs>
  <ScaleCrop>false</ScaleCrop>
  <Company>Huawei Technologies Co.,Ltd.</Company>
  <LinksUpToDate>false</LinksUpToDate>
  <CharactersWithSpaces>20668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2024-05-16T08:16:00Z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