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DB6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A0EE94" w14:textId="77777777" w:rsidR="00D63F71" w:rsidRDefault="00D63F71">
      <w:pPr>
        <w:spacing w:line="420" w:lineRule="exact"/>
        <w:jc w:val="center"/>
        <w:rPr>
          <w:rFonts w:ascii="Arial" w:hAnsi="Arial" w:cs="Arial"/>
          <w:b/>
          <w:snapToGrid/>
          <w:sz w:val="32"/>
          <w:szCs w:val="32"/>
        </w:rPr>
      </w:pPr>
    </w:p>
    <w:p w14:paraId="40ED75D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CD826D" w14:textId="77777777" w:rsidR="00B93B3B" w:rsidRPr="00B93B3B" w:rsidRDefault="00B93B3B" w:rsidP="00B93B3B">
      <w:pPr>
        <w:spacing w:line="420" w:lineRule="exact"/>
        <w:jc w:val="both"/>
        <w:rPr>
          <w:rFonts w:ascii="Arial" w:hAnsi="Arial" w:cs="Arial"/>
          <w:snapToGrid/>
        </w:rPr>
      </w:pPr>
    </w:p>
    <w:p w14:paraId="171195F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B2329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4C98BD" w14:textId="77777777" w:rsidR="00D63F71" w:rsidRDefault="00D63F71">
      <w:pPr>
        <w:spacing w:line="420" w:lineRule="exact"/>
        <w:jc w:val="both"/>
        <w:rPr>
          <w:rFonts w:ascii="Arial" w:hAnsi="Arial" w:cs="Arial"/>
          <w:i/>
          <w:snapToGrid/>
          <w:color w:val="0099FF"/>
          <w:sz w:val="18"/>
          <w:szCs w:val="18"/>
        </w:rPr>
      </w:pPr>
    </w:p>
    <w:p w14:paraId="208C4D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777C86" w14:textId="77777777" w:rsidR="00D63F71" w:rsidRDefault="00D63F71">
      <w:pPr>
        <w:pStyle w:val="aa"/>
        <w:spacing w:before="0" w:after="0" w:line="240" w:lineRule="auto"/>
        <w:jc w:val="left"/>
        <w:rPr>
          <w:rFonts w:ascii="Arial" w:hAnsi="Arial" w:cs="Arial"/>
          <w:bCs w:val="0"/>
          <w:sz w:val="21"/>
          <w:szCs w:val="21"/>
        </w:rPr>
      </w:pPr>
    </w:p>
    <w:p w14:paraId="1FF0E77D" w14:textId="6D72D9A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706446" w:rsidRPr="00706446">
        <w:rPr>
          <w:rFonts w:ascii="微软雅黑" w:hAnsi="微软雅黑"/>
          <w:b w:val="0"/>
          <w:sz w:val="21"/>
        </w:rPr>
        <w:t>libkdepim</w:t>
      </w:r>
      <w:r>
        <w:rPr>
          <w:rFonts w:ascii="微软雅黑" w:hAnsi="微软雅黑"/>
          <w:b w:val="0"/>
          <w:sz w:val="21"/>
        </w:rPr>
        <w:t xml:space="preserve"> 23.08.4</w:t>
      </w:r>
    </w:p>
    <w:p w14:paraId="77ED72D5" w14:textId="77777777" w:rsidR="00D63F71" w:rsidRDefault="005D0DE9">
      <w:pPr>
        <w:rPr>
          <w:rFonts w:ascii="Arial" w:hAnsi="Arial" w:cs="Arial"/>
          <w:b/>
        </w:rPr>
      </w:pPr>
      <w:r>
        <w:rPr>
          <w:rFonts w:ascii="Arial" w:hAnsi="Arial" w:cs="Arial"/>
          <w:b/>
        </w:rPr>
        <w:t xml:space="preserve">Copyright notice: </w:t>
      </w:r>
    </w:p>
    <w:p w14:paraId="6B5B6012" w14:textId="77D13B29"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2004 Don Sanders</w:t>
      </w:r>
      <w:r>
        <w:rPr>
          <w:rFonts w:ascii="宋体" w:hAnsi="宋体"/>
          <w:sz w:val="22"/>
        </w:rPr>
        <w:br/>
        <w:t>Copyright (C) 1991 Free Software Foundation, Inc.</w:t>
      </w:r>
      <w:r>
        <w:rPr>
          <w:rFonts w:ascii="宋体" w:hAnsi="宋体"/>
          <w:sz w:val="22"/>
        </w:rPr>
        <w:br/>
        <w:t>SPDX-FileCopyrightText: 2020-2023 Laurent Montel &lt;montel@kde.org&gt;</w:t>
      </w:r>
      <w:r>
        <w:rPr>
          <w:rFonts w:ascii="宋体" w:hAnsi="宋体"/>
          <w:sz w:val="22"/>
        </w:rPr>
        <w:br/>
        <w:t>SPDX-FileCopyrightText: 2001 Marc Mutz &lt;mutz@kde.org&gt;</w:t>
      </w:r>
      <w:r>
        <w:rPr>
          <w:rFonts w:ascii="宋体" w:hAnsi="宋体"/>
          <w:sz w:val="22"/>
        </w:rPr>
        <w:br/>
        <w:t>SPDX-FileCopyrightText: 2010 Casey Link &lt;unnamedrambler@gmail.com&gt;</w:t>
      </w:r>
      <w:r>
        <w:rPr>
          <w:rFonts w:ascii="宋体" w:hAnsi="宋体"/>
          <w:sz w:val="22"/>
        </w:rPr>
        <w:br/>
        <w:t>SPDX-FileCopyrightText: 2004 David Faure &lt;faure@kde.org&gt;</w:t>
      </w:r>
      <w:r>
        <w:rPr>
          <w:rFonts w:ascii="宋体" w:hAnsi="宋体"/>
          <w:sz w:val="22"/>
        </w:rPr>
        <w:br/>
        <w:t>SPDX-FileCopyrightText: 2014-2023 Laurent Montel &lt;montel@kde.org&gt;</w:t>
      </w:r>
      <w:r>
        <w:rPr>
          <w:rFonts w:ascii="宋体" w:hAnsi="宋体"/>
          <w:sz w:val="22"/>
        </w:rPr>
        <w:br/>
        <w:t>SPDX-FileCopyrightText: 2013-2023 Laurent Montel &lt;montel@kde.org&gt;</w:t>
      </w:r>
      <w:r>
        <w:rPr>
          <w:rFonts w:ascii="宋体" w:hAnsi="宋体"/>
          <w:sz w:val="22"/>
        </w:rPr>
        <w:br/>
        <w:t>SPDX-FileCopyrightText: 2010 Volker Krause &lt;vkrause@kde.org&gt;</w:t>
      </w:r>
      <w:r>
        <w:rPr>
          <w:rFonts w:ascii="宋体" w:hAnsi="宋体"/>
          <w:sz w:val="22"/>
        </w:rPr>
        <w:br/>
        <w:t>SPDX-FileCopyrightText: 2004 Cornelius Schumacher &lt;schumacher@kde.org&gt;</w:t>
      </w:r>
      <w:r>
        <w:rPr>
          <w:rFonts w:ascii="宋体" w:hAnsi="宋体"/>
          <w:sz w:val="22"/>
        </w:rPr>
        <w:br/>
        <w:t>SPDX-FileCopyrightText: 2010 David Faure &lt;faure@kde.org&gt;</w:t>
      </w:r>
      <w:r>
        <w:rPr>
          <w:rFonts w:ascii="宋体" w:hAnsi="宋体"/>
          <w:sz w:val="22"/>
        </w:rPr>
        <w:br/>
        <w:t>SPDX-FileCopyrightText: 2008 Thomas Thrainer &lt;tomt@gmx.at&gt;</w:t>
      </w:r>
      <w:r>
        <w:rPr>
          <w:rFonts w:ascii="宋体" w:hAnsi="宋体"/>
          <w:sz w:val="22"/>
        </w:rPr>
        <w:br/>
        <w:t>SPDX-FileCopyrightText: 2002-2003 Klarälvdalens Datakonsult AB</w:t>
      </w:r>
      <w:r>
        <w:rPr>
          <w:rFonts w:ascii="宋体" w:hAnsi="宋体"/>
          <w:sz w:val="22"/>
        </w:rPr>
        <w:br/>
        <w:t>Copyright (C) 1989, 1991 Free Software Foundation, Inc.</w:t>
      </w:r>
      <w:r>
        <w:rPr>
          <w:rFonts w:ascii="宋体" w:hAnsi="宋体"/>
          <w:sz w:val="22"/>
        </w:rPr>
        <w:br/>
        <w:t>SPDX-FileCopyrightText: 2004 Till Adam &lt;adam@kde.org&gt;</w:t>
      </w:r>
      <w:r>
        <w:rPr>
          <w:rFonts w:ascii="宋体" w:hAnsi="宋体"/>
          <w:sz w:val="22"/>
        </w:rPr>
        <w:br/>
        <w:t>SPDX-FileCopyrightText: 2017-2023 Laurent Montel &lt;montel@kde.org&gt;</w:t>
      </w:r>
      <w:r>
        <w:rPr>
          <w:rFonts w:ascii="宋体" w:hAnsi="宋体"/>
          <w:sz w:val="22"/>
        </w:rPr>
        <w:br/>
      </w:r>
      <w:r>
        <w:rPr>
          <w:rFonts w:ascii="宋体" w:hAnsi="宋体"/>
          <w:sz w:val="22"/>
        </w:rPr>
        <w:lastRenderedPageBreak/>
        <w:t>SPDX-FileCopyrightText: 2017 Montel Laurent &lt;montel@kde.org&gt;</w:t>
      </w:r>
      <w:r>
        <w:rPr>
          <w:rFonts w:ascii="宋体" w:hAnsi="宋体"/>
          <w:sz w:val="22"/>
        </w:rPr>
        <w:br/>
        <w:t>SPDX-FileCopyrightText: 2003 Zack Rusin &lt;zack@kde.org&gt;</w:t>
      </w:r>
      <w:r>
        <w:rPr>
          <w:rFonts w:ascii="宋体" w:hAnsi="宋体"/>
          <w:sz w:val="22"/>
        </w:rPr>
        <w:br/>
        <w:t>SPDX-FileCopyrightText: 2010 Bertjan Broeksema &lt;broeksema@kde.org&gt;</w:t>
      </w:r>
      <w:r>
        <w:rPr>
          <w:rFonts w:ascii="宋体" w:hAnsi="宋体"/>
          <w:sz w:val="22"/>
        </w:rPr>
        <w:br/>
        <w:t>SPDX-FileCopyrightText: 2009-2010 Klaralvdalens Datakonsult AB, a KDAB Group company &lt;info@kdab.net&gt;</w:t>
      </w:r>
      <w:r>
        <w:rPr>
          <w:rFonts w:ascii="宋体" w:hAnsi="宋体"/>
          <w:sz w:val="22"/>
        </w:rPr>
        <w:br/>
      </w:r>
    </w:p>
    <w:p w14:paraId="2B8174C6" w14:textId="77777777" w:rsidR="00D63F71" w:rsidRDefault="005D0DE9">
      <w:pPr>
        <w:pStyle w:val="Default"/>
        <w:rPr>
          <w:rFonts w:ascii="宋体" w:hAnsi="宋体" w:cs="宋体"/>
          <w:sz w:val="22"/>
          <w:szCs w:val="22"/>
        </w:rPr>
      </w:pPr>
      <w:r>
        <w:rPr>
          <w:b/>
        </w:rPr>
        <w:t xml:space="preserve">License: </w:t>
      </w:r>
      <w:r>
        <w:rPr>
          <w:sz w:val="21"/>
        </w:rPr>
        <w:t>GPLv2+</w:t>
      </w:r>
    </w:p>
    <w:p w14:paraId="2069888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BA675A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FCA21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E35A6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E10A3B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5B512" w14:textId="77777777" w:rsidR="00BC70B0" w:rsidRDefault="00BC70B0">
      <w:pPr>
        <w:spacing w:line="240" w:lineRule="auto"/>
      </w:pPr>
      <w:r>
        <w:separator/>
      </w:r>
    </w:p>
  </w:endnote>
  <w:endnote w:type="continuationSeparator" w:id="0">
    <w:p w14:paraId="55DF8FEB" w14:textId="77777777" w:rsidR="00BC70B0" w:rsidRDefault="00BC70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E2C80D" w14:textId="77777777">
      <w:tc>
        <w:tcPr>
          <w:tcW w:w="1542" w:type="pct"/>
        </w:tcPr>
        <w:p w14:paraId="5510D69B" w14:textId="77777777" w:rsidR="00D63F71" w:rsidRDefault="005D0DE9">
          <w:pPr>
            <w:pStyle w:val="a8"/>
          </w:pPr>
          <w:r>
            <w:fldChar w:fldCharType="begin"/>
          </w:r>
          <w:r>
            <w:instrText xml:space="preserve"> DATE \@ "yyyy-MM-dd" </w:instrText>
          </w:r>
          <w:r>
            <w:fldChar w:fldCharType="separate"/>
          </w:r>
          <w:r w:rsidR="00706446">
            <w:rPr>
              <w:noProof/>
            </w:rPr>
            <w:t>2024-05-16</w:t>
          </w:r>
          <w:r>
            <w:fldChar w:fldCharType="end"/>
          </w:r>
        </w:p>
      </w:tc>
      <w:tc>
        <w:tcPr>
          <w:tcW w:w="1853" w:type="pct"/>
        </w:tcPr>
        <w:p w14:paraId="0205E050" w14:textId="77777777" w:rsidR="00D63F71" w:rsidRDefault="00D63F71">
          <w:pPr>
            <w:pStyle w:val="a8"/>
            <w:ind w:firstLineChars="200" w:firstLine="360"/>
          </w:pPr>
        </w:p>
      </w:tc>
      <w:tc>
        <w:tcPr>
          <w:tcW w:w="1605" w:type="pct"/>
        </w:tcPr>
        <w:p w14:paraId="367B150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C70B0">
            <w:fldChar w:fldCharType="begin"/>
          </w:r>
          <w:r w:rsidR="00BC70B0">
            <w:instrText xml:space="preserve"> NUMPAGES  \* Arabic  \* MERGEFORMAT </w:instrText>
          </w:r>
          <w:r w:rsidR="00BC70B0">
            <w:fldChar w:fldCharType="separate"/>
          </w:r>
          <w:r w:rsidR="00B93B3B">
            <w:rPr>
              <w:noProof/>
            </w:rPr>
            <w:t>1</w:t>
          </w:r>
          <w:r w:rsidR="00BC70B0">
            <w:rPr>
              <w:noProof/>
            </w:rPr>
            <w:fldChar w:fldCharType="end"/>
          </w:r>
        </w:p>
      </w:tc>
    </w:tr>
  </w:tbl>
  <w:p w14:paraId="592153A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85870" w14:textId="77777777" w:rsidR="00BC70B0" w:rsidRDefault="00BC70B0">
      <w:r>
        <w:separator/>
      </w:r>
    </w:p>
  </w:footnote>
  <w:footnote w:type="continuationSeparator" w:id="0">
    <w:p w14:paraId="40A457EB" w14:textId="77777777" w:rsidR="00BC70B0" w:rsidRDefault="00BC7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93629F" w14:textId="77777777">
      <w:trPr>
        <w:cantSplit/>
        <w:trHeight w:hRule="exact" w:val="777"/>
      </w:trPr>
      <w:tc>
        <w:tcPr>
          <w:tcW w:w="492" w:type="pct"/>
          <w:tcBorders>
            <w:bottom w:val="single" w:sz="6" w:space="0" w:color="auto"/>
          </w:tcBorders>
        </w:tcPr>
        <w:p w14:paraId="12E9A66D" w14:textId="77777777" w:rsidR="00D63F71" w:rsidRDefault="00D63F71">
          <w:pPr>
            <w:pStyle w:val="a9"/>
          </w:pPr>
        </w:p>
        <w:p w14:paraId="28A26144" w14:textId="77777777" w:rsidR="00D63F71" w:rsidRDefault="00D63F71">
          <w:pPr>
            <w:ind w:left="420"/>
          </w:pPr>
        </w:p>
      </w:tc>
      <w:tc>
        <w:tcPr>
          <w:tcW w:w="3283" w:type="pct"/>
          <w:tcBorders>
            <w:bottom w:val="single" w:sz="6" w:space="0" w:color="auto"/>
          </w:tcBorders>
          <w:vAlign w:val="bottom"/>
        </w:tcPr>
        <w:p w14:paraId="787A33F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2932ED" w14:textId="77777777" w:rsidR="00D63F71" w:rsidRDefault="00D63F71">
          <w:pPr>
            <w:pStyle w:val="a9"/>
            <w:ind w:firstLine="33"/>
          </w:pPr>
        </w:p>
      </w:tc>
    </w:tr>
  </w:tbl>
  <w:p w14:paraId="573B544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06446"/>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70B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ED50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3069</Words>
  <Characters>17496</Characters>
  <Application>Microsoft Office Word</Application>
  <DocSecurity>0</DocSecurity>
  <Lines>145</Lines>
  <Paragraphs>41</Paragraphs>
  <ScaleCrop>false</ScaleCrop>
  <Company>Huawei Technologies Co.,Ltd.</Company>
  <LinksUpToDate>false</LinksUpToDate>
  <CharactersWithSpaces>20524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