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dict2xml</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Copyright (c) 2018 Stephen Moore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w:t>
      </w:r>
      <w:r>
        <w:rPr>
          <w:rStyle w:val="a0"/>
          <w:rFonts w:ascii="Times New Roman" w:hAnsi="Times New Roman"/>
          <w:sz w:val="21"/>
        </w:rPr>
        <w:t>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w:t>
      </w:r>
      <w:r>
        <w:rPr>
          <w:rStyle w:val="a0"/>
          <w:rFonts w:ascii="Times New Roman" w:hAnsi="Times New Roman"/>
          <w:sz w:val="21"/>
        </w:rPr>
        <w:t>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w:t>
      </w:r>
      <w:r>
        <w:rPr>
          <w:rStyle w:val="a0"/>
          <w:rFonts w:ascii="Times New Roman" w:hAnsi="Times New Roman"/>
          <w:sz w:val="21"/>
        </w:rPr>
        <w:t xml:space="preserve">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w:t>
      </w:r>
      <w:r>
        <w:rPr>
          <w:rStyle w:val="a0"/>
          <w:rFonts w:ascii="Times New Roman" w:hAnsi="Times New Roman"/>
          <w:sz w:val="21"/>
        </w:rPr>
        <w:t>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