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gfbgraph 0.2.4</w:t>
      </w:r>
    </w:p>
    <w:p>
      <w:pPr/>
      <w:r>
        <w:rPr>
          <w:rStyle w:val="13"/>
          <w:rFonts w:ascii="Arial" w:hAnsi="Arial"/>
          <w:b/>
        </w:rPr>
        <w:t xml:space="preserve">Copyright notice: </w:t>
      </w:r>
    </w:p>
    <w:p>
      <w:pPr/>
      <w:r>
        <w:rPr>
          <w:rStyle w:val="13"/>
          <w:rFonts w:ascii="宋体" w:hAnsi="宋体"/>
          <w:sz w:val="22"/>
        </w:rPr>
        <w:t>Copyright (C) 2013-2015 Álvaro Peña &lt;alvaropg@gmail.com&gt;</w:t>
        <w:br/>
        <w:t>Copyright (C) 1991, 1999 Free Software Foundation, Inc.</w:t>
        <w:br/>
        <w:t>Copyright (C) 2013-2014 Álvaro Peña &lt;alvaropg@gmail.com&gt;</w:t>
        <w:br/>
        <w:t>Copyright (C) 2013 Álvaro Peña &lt;alvaropg@gmail.com&gt;</w:t>
        <w:br/>
        <w:t>2019 Leesoo Ahn &lt;yisooan@fedoraproject.org&gt;</w:t>
        <w:br/>
        <w:t>Copyright (C) 2018 Yi-Soo An &lt;yisooan@gmail.com&gt;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