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apache-commons-javaflow 1.0</w:t>
      </w:r>
    </w:p>
    <w:p>
      <w:pPr/>
      <w:r>
        <w:rPr>
          <w:rStyle w:val="13"/>
          <w:rFonts w:ascii="Arial" w:hAnsi="Arial"/>
          <w:b/>
        </w:rPr>
        <w:t xml:space="preserve">Copyright notice: </w:t>
      </w:r>
    </w:p>
    <w:p>
      <w:pPr/>
      <w:r>
        <w:rPr>
          <w:rStyle w:val="13"/>
          <w:rFonts w:ascii="宋体" w:hAnsi="宋体"/>
          <w:sz w:val="22"/>
        </w:rPr>
        <w:t>Copyright 1999-2004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