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python-PyMySQL 0.9.3</w:t>
      </w:r>
    </w:p>
    <w:p>
      <w:pPr/>
      <w:r>
        <w:rPr>
          <w:rStyle w:val="13"/>
          <w:rFonts w:ascii="Arial" w:hAnsi="Arial"/>
          <w:b/>
        </w:rPr>
        <w:t xml:space="preserve">Copyright notice: </w:t>
      </w:r>
    </w:p>
    <w:p>
      <w:pPr/>
      <w:r>
        <w:rPr>
          <w:rStyle w:val="13"/>
          <w:rFonts w:ascii="宋体" w:hAnsi="宋体"/>
          <w:sz w:val="22"/>
        </w:rPr>
        <w:t>Copyright (c) 2001-2013 Python Software Foundation; All Rights Reserved.</w:t>
        <w:br/>
        <w:t>Copyright (c) 2010-2016 PyMySQL contributors</w:t>
        <w:br/>
        <w:t>Copyright (c) 2010, 2013 PyMySQL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