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initscripts 10.17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1997-2003 Red Hat, Inc. All rights reserved.</w:t>
        <w:br/>
        <w:t>Copyright (c) 1999-2009 Red Hat, Inc. All rights reserved.</w:t>
        <w:br/>
        <w:t>Copyright (C) 2003-2007 Red Hat, Inc.</w:t>
        <w:br/>
        <w:t>Copyright (C) 2006-2009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1997-2007 Red Hat,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rPr>
          <w:rFonts w:ascii="Arial" w:hAnsi="Arial" w:cs="Arial"/>
          <w:color w:val="000000"/>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8" w:history="1">
        <w:r w:rsidRPr="00630930">
          <w:rPr>
            <w:rStyle w:val="ab"/>
            <w:rFonts w:ascii="Arial" w:hAnsi="Arial" w:cs="Arial"/>
          </w:rPr>
          <w:t>https://gitee.com/src-openeuler/</w:t>
        </w:r>
      </w:hyperlink>
      <w:r>
        <w:rPr>
          <w:rFonts w:ascii="Arial" w:hAnsi="Arial" w:cs="Arial"/>
        </w:rPr>
        <w:t xml:space="preserve">, </w:t>
      </w:r>
      <w:r>
        <w:t>you can obtain corresponding source code by searching package name and tag</w:t>
      </w:r>
    </w:p>
    <w:p w:rsidR="00D63F71" w:rsidRPr="00E76623" w:rsidRDefault="005D0DE9">
      <w:pPr>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